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4254" w14:textId="77777777" w:rsidR="009E6350" w:rsidRPr="00313D69" w:rsidRDefault="009E6350">
      <w:pPr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E6350" w:rsidRPr="00313D69" w14:paraId="19E1B261" w14:textId="77777777" w:rsidTr="00E00439">
        <w:tc>
          <w:tcPr>
            <w:tcW w:w="9062" w:type="dxa"/>
            <w:gridSpan w:val="2"/>
          </w:tcPr>
          <w:p w14:paraId="19B04206" w14:textId="7EF47D10" w:rsidR="009E6350" w:rsidRPr="00313D69" w:rsidRDefault="009E6350" w:rsidP="00E00439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  <w:b/>
                <w:bCs/>
              </w:rPr>
              <w:t xml:space="preserve">Szczegółowy harmonogram </w:t>
            </w:r>
            <w:r w:rsidR="001918BD" w:rsidRPr="00313D69">
              <w:rPr>
                <w:rFonts w:ascii="Calibri" w:hAnsi="Calibri" w:cs="Calibri"/>
                <w:b/>
                <w:bCs/>
              </w:rPr>
              <w:t>warsztatów pn.</w:t>
            </w:r>
            <w:r w:rsidRPr="00313D69">
              <w:rPr>
                <w:rFonts w:ascii="Calibri" w:hAnsi="Calibri" w:cs="Calibri"/>
                <w:b/>
                <w:bCs/>
              </w:rPr>
              <w:t xml:space="preserve"> „Ocena Zasobów Pomocy Społecznej – zastosowanie narzędzia w praktyce</w:t>
            </w:r>
            <w:r w:rsidRPr="00313D69">
              <w:rPr>
                <w:rFonts w:ascii="Calibri" w:hAnsi="Calibri" w:cs="Calibri"/>
              </w:rPr>
              <w:t>”</w:t>
            </w:r>
          </w:p>
        </w:tc>
      </w:tr>
      <w:tr w:rsidR="009E6350" w:rsidRPr="00313D69" w14:paraId="2E96704A" w14:textId="77777777" w:rsidTr="00E00439">
        <w:tc>
          <w:tcPr>
            <w:tcW w:w="1980" w:type="dxa"/>
          </w:tcPr>
          <w:p w14:paraId="0284F0AF" w14:textId="77777777" w:rsidR="009E6350" w:rsidRPr="00313D69" w:rsidRDefault="009E6350" w:rsidP="00E00439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9:00 – 9:30</w:t>
            </w:r>
          </w:p>
        </w:tc>
        <w:tc>
          <w:tcPr>
            <w:tcW w:w="7082" w:type="dxa"/>
          </w:tcPr>
          <w:p w14:paraId="41121AF4" w14:textId="77777777" w:rsidR="009E6350" w:rsidRPr="00313D69" w:rsidRDefault="009E6350" w:rsidP="00E00439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Wprowadzenie do Oceny Zasobów Pomocy Społecznej:</w:t>
            </w:r>
          </w:p>
          <w:p w14:paraId="6EA0D104" w14:textId="77777777" w:rsidR="009E6350" w:rsidRPr="00313D69" w:rsidRDefault="009E6350" w:rsidP="00E00439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 xml:space="preserve">obsługa systemu CAS, </w:t>
            </w:r>
          </w:p>
          <w:p w14:paraId="2A7F7726" w14:textId="77777777" w:rsidR="009E6350" w:rsidRPr="00313D69" w:rsidRDefault="009E6350" w:rsidP="00E00439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 xml:space="preserve">pojęcie OZPS, </w:t>
            </w:r>
          </w:p>
          <w:p w14:paraId="770AA778" w14:textId="77777777" w:rsidR="009E6350" w:rsidRPr="00313D69" w:rsidRDefault="009E6350" w:rsidP="00E00439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 xml:space="preserve">podstawa prawna i terminy, </w:t>
            </w:r>
          </w:p>
          <w:p w14:paraId="6EC7AF69" w14:textId="77777777" w:rsidR="009E6350" w:rsidRPr="00313D69" w:rsidRDefault="009E6350" w:rsidP="00E00439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 xml:space="preserve">logowanie i uprawnienia, </w:t>
            </w:r>
          </w:p>
          <w:p w14:paraId="7DA1430E" w14:textId="77777777" w:rsidR="009E6350" w:rsidRPr="00313D69" w:rsidRDefault="009E6350" w:rsidP="00E00439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struktura formularza i konstrukcja wbudowanych mechanizmów informatycznych wraz z omówieniem zawartych reguł w formularzu.</w:t>
            </w:r>
          </w:p>
        </w:tc>
      </w:tr>
      <w:tr w:rsidR="009E6350" w:rsidRPr="00313D69" w14:paraId="7AB963BC" w14:textId="77777777" w:rsidTr="00E00439">
        <w:tc>
          <w:tcPr>
            <w:tcW w:w="1980" w:type="dxa"/>
          </w:tcPr>
          <w:p w14:paraId="5C5E98A1" w14:textId="77777777" w:rsidR="009E6350" w:rsidRPr="00313D69" w:rsidRDefault="009E6350" w:rsidP="00E00439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9:30 – 11:00</w:t>
            </w:r>
          </w:p>
        </w:tc>
        <w:tc>
          <w:tcPr>
            <w:tcW w:w="7082" w:type="dxa"/>
          </w:tcPr>
          <w:p w14:paraId="341238D9" w14:textId="77777777" w:rsidR="009E6350" w:rsidRPr="00313D69" w:rsidRDefault="009E6350" w:rsidP="00E00439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Obsługa formularza OZPS w praktyce:</w:t>
            </w:r>
          </w:p>
          <w:p w14:paraId="3A1BA6F0" w14:textId="15D7A22C" w:rsidR="009E6350" w:rsidRPr="00313D69" w:rsidRDefault="009E6350" w:rsidP="00387EE8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proces weryfikacji danych z uwzględnieniem rozróżnienia błędu walidacji twardej oraz walidacji miękkiej,</w:t>
            </w:r>
          </w:p>
          <w:p w14:paraId="51E01150" w14:textId="77777777" w:rsidR="009E6350" w:rsidRPr="00313D69" w:rsidRDefault="009E6350" w:rsidP="00387EE8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zasilenia Wartości Automatycznie Wyliczanych (WAW) wraz z wyjaśnieniem ich źródeł i funkcji,</w:t>
            </w:r>
          </w:p>
          <w:p w14:paraId="1C0518E2" w14:textId="77777777" w:rsidR="009E6350" w:rsidRPr="00313D69" w:rsidRDefault="009E6350" w:rsidP="00387EE8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procedury poprawiania danych,</w:t>
            </w:r>
          </w:p>
          <w:p w14:paraId="0A986262" w14:textId="77777777" w:rsidR="009E6350" w:rsidRPr="00313D69" w:rsidRDefault="009E6350" w:rsidP="00387EE8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omówienie zawartych w formularzu reguł,</w:t>
            </w:r>
          </w:p>
          <w:p w14:paraId="1302F9A2" w14:textId="77777777" w:rsidR="009E6350" w:rsidRPr="00313D69" w:rsidRDefault="009E6350" w:rsidP="00387EE8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importowania danych,</w:t>
            </w:r>
          </w:p>
          <w:p w14:paraId="742F7FE2" w14:textId="77777777" w:rsidR="009E6350" w:rsidRPr="00313D69" w:rsidRDefault="009E6350" w:rsidP="00387EE8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wczytywania/ wypełniania i przekazywania sprawozdań,</w:t>
            </w:r>
          </w:p>
          <w:p w14:paraId="5D49FE9B" w14:textId="77777777" w:rsidR="009E6350" w:rsidRPr="00313D69" w:rsidRDefault="009E6350" w:rsidP="00387EE8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omówienie najczęstszych błędów popełnianych w sprawozdaniu.</w:t>
            </w:r>
          </w:p>
        </w:tc>
      </w:tr>
      <w:tr w:rsidR="009E6350" w:rsidRPr="00313D69" w14:paraId="45B9880A" w14:textId="77777777" w:rsidTr="00E00439">
        <w:tc>
          <w:tcPr>
            <w:tcW w:w="1980" w:type="dxa"/>
          </w:tcPr>
          <w:p w14:paraId="353424EC" w14:textId="57D8238A" w:rsidR="009E6350" w:rsidRPr="00313D69" w:rsidRDefault="009E6350" w:rsidP="00E00439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11:00 – 11:</w:t>
            </w:r>
            <w:r w:rsidR="00387EE8" w:rsidRPr="00313D69">
              <w:rPr>
                <w:rFonts w:ascii="Calibri" w:hAnsi="Calibri" w:cs="Calibri"/>
              </w:rPr>
              <w:t>15</w:t>
            </w:r>
          </w:p>
        </w:tc>
        <w:tc>
          <w:tcPr>
            <w:tcW w:w="7082" w:type="dxa"/>
          </w:tcPr>
          <w:p w14:paraId="2C7954DE" w14:textId="77777777" w:rsidR="009E6350" w:rsidRPr="00313D69" w:rsidRDefault="009E6350" w:rsidP="00E00439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 xml:space="preserve">Przerwa </w:t>
            </w:r>
          </w:p>
        </w:tc>
      </w:tr>
      <w:tr w:rsidR="009E6350" w:rsidRPr="00313D69" w14:paraId="77D82ECE" w14:textId="77777777" w:rsidTr="00E00439">
        <w:tc>
          <w:tcPr>
            <w:tcW w:w="1980" w:type="dxa"/>
          </w:tcPr>
          <w:p w14:paraId="79A4B4BB" w14:textId="70A9B4E4" w:rsidR="009E6350" w:rsidRPr="00313D69" w:rsidRDefault="009E6350" w:rsidP="00E00439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11:</w:t>
            </w:r>
            <w:r w:rsidR="00387EE8" w:rsidRPr="00313D69">
              <w:rPr>
                <w:rFonts w:ascii="Calibri" w:hAnsi="Calibri" w:cs="Calibri"/>
              </w:rPr>
              <w:t>15</w:t>
            </w:r>
            <w:r w:rsidRPr="00313D69">
              <w:rPr>
                <w:rFonts w:ascii="Calibri" w:hAnsi="Calibri" w:cs="Calibri"/>
              </w:rPr>
              <w:t xml:space="preserve"> – 13:</w:t>
            </w:r>
            <w:r w:rsidR="00387EE8" w:rsidRPr="00313D69">
              <w:rPr>
                <w:rFonts w:ascii="Calibri" w:hAnsi="Calibri" w:cs="Calibri"/>
              </w:rPr>
              <w:t>15</w:t>
            </w:r>
          </w:p>
        </w:tc>
        <w:tc>
          <w:tcPr>
            <w:tcW w:w="7082" w:type="dxa"/>
          </w:tcPr>
          <w:p w14:paraId="3EB6669D" w14:textId="77777777" w:rsidR="009E6350" w:rsidRPr="00313D69" w:rsidRDefault="009E6350" w:rsidP="00E00439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Raport OZPS w praktyce:</w:t>
            </w:r>
          </w:p>
          <w:p w14:paraId="768B7876" w14:textId="77777777" w:rsidR="009E6350" w:rsidRPr="00313D69" w:rsidRDefault="009E6350" w:rsidP="00E00439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Tworzenie raportu na podstawie formularza OZPS – omówienie problemów, najczęstszych błędów oraz metod i sposobów na ich poprawę (m.in. eksport PDF, dodawanie i modyfikowanie treści i wykresów),</w:t>
            </w:r>
          </w:p>
          <w:p w14:paraId="5F99487E" w14:textId="77777777" w:rsidR="009E6350" w:rsidRPr="00313D69" w:rsidRDefault="009E6350" w:rsidP="00E00439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Wymiany doświadczeń w pracy przy sprawozdawczości i tworzeniu raportów jednostek samorządu terytorialnego oraz sesja poświęcona na zagadnienia zaproponowane przez uczestników szkolenia,</w:t>
            </w:r>
          </w:p>
          <w:p w14:paraId="167EECE8" w14:textId="77777777" w:rsidR="009E6350" w:rsidRPr="00313D69" w:rsidRDefault="009E6350" w:rsidP="00E00439">
            <w:pPr>
              <w:pStyle w:val="Akapitzlist"/>
              <w:numPr>
                <w:ilvl w:val="0"/>
                <w:numId w:val="1"/>
              </w:numPr>
              <w:spacing w:after="160" w:line="278" w:lineRule="auto"/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Zajęcia warsztatowe z formułowania wniosków i rekomendacji,</w:t>
            </w:r>
          </w:p>
          <w:p w14:paraId="7ABE7695" w14:textId="5EA9EE0D" w:rsidR="009E6350" w:rsidRPr="00313D69" w:rsidRDefault="009E6350" w:rsidP="00E00439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 xml:space="preserve">Pytania i podsumowanie warsztatów. </w:t>
            </w:r>
          </w:p>
        </w:tc>
      </w:tr>
    </w:tbl>
    <w:p w14:paraId="395C78B9" w14:textId="77777777" w:rsidR="009E6350" w:rsidRDefault="009E6350"/>
    <w:sectPr w:rsidR="009E6350" w:rsidSect="009E6350">
      <w:headerReference w:type="default" r:id="rId7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855E" w14:textId="77777777" w:rsidR="0083765D" w:rsidRDefault="0083765D" w:rsidP="009E6350">
      <w:pPr>
        <w:spacing w:after="0" w:line="240" w:lineRule="auto"/>
      </w:pPr>
      <w:r>
        <w:separator/>
      </w:r>
    </w:p>
  </w:endnote>
  <w:endnote w:type="continuationSeparator" w:id="0">
    <w:p w14:paraId="40FDB924" w14:textId="77777777" w:rsidR="0083765D" w:rsidRDefault="0083765D" w:rsidP="009E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F2F16" w14:textId="77777777" w:rsidR="0083765D" w:rsidRDefault="0083765D" w:rsidP="009E6350">
      <w:pPr>
        <w:spacing w:after="0" w:line="240" w:lineRule="auto"/>
      </w:pPr>
      <w:r>
        <w:separator/>
      </w:r>
    </w:p>
  </w:footnote>
  <w:footnote w:type="continuationSeparator" w:id="0">
    <w:p w14:paraId="3B6B3A4C" w14:textId="77777777" w:rsidR="0083765D" w:rsidRDefault="0083765D" w:rsidP="009E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7D99" w14:textId="1D1BE32C" w:rsidR="009E6350" w:rsidRDefault="009E6350">
    <w:pPr>
      <w:pStyle w:val="Nagwek"/>
    </w:pPr>
    <w:r>
      <w:rPr>
        <w:noProof/>
      </w:rPr>
      <w:drawing>
        <wp:inline distT="0" distB="0" distL="0" distR="0" wp14:anchorId="51E6D471" wp14:editId="1F70DB81">
          <wp:extent cx="5748655" cy="1351915"/>
          <wp:effectExtent l="0" t="0" r="4445" b="635"/>
          <wp:docPr id="17275304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1849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814"/>
    <w:multiLevelType w:val="hybridMultilevel"/>
    <w:tmpl w:val="5EC89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28CD"/>
    <w:multiLevelType w:val="hybridMultilevel"/>
    <w:tmpl w:val="71CE8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7A90"/>
    <w:multiLevelType w:val="hybridMultilevel"/>
    <w:tmpl w:val="71CE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332007">
    <w:abstractNumId w:val="0"/>
  </w:num>
  <w:num w:numId="2" w16cid:durableId="1495560787">
    <w:abstractNumId w:val="2"/>
  </w:num>
  <w:num w:numId="3" w16cid:durableId="22172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50"/>
    <w:rsid w:val="001918BD"/>
    <w:rsid w:val="001A1E92"/>
    <w:rsid w:val="002662FA"/>
    <w:rsid w:val="002A589B"/>
    <w:rsid w:val="00313D69"/>
    <w:rsid w:val="00387EE8"/>
    <w:rsid w:val="00685A34"/>
    <w:rsid w:val="0083765D"/>
    <w:rsid w:val="009E6350"/>
    <w:rsid w:val="00DD3008"/>
    <w:rsid w:val="00E2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3699"/>
  <w15:chartTrackingRefBased/>
  <w15:docId w15:val="{E8599B1B-7587-4383-B166-3CD074BA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350"/>
  </w:style>
  <w:style w:type="paragraph" w:styleId="Nagwek1">
    <w:name w:val="heading 1"/>
    <w:basedOn w:val="Normalny"/>
    <w:next w:val="Normalny"/>
    <w:link w:val="Nagwek1Znak"/>
    <w:uiPriority w:val="9"/>
    <w:qFormat/>
    <w:rsid w:val="009E6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6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6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6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6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6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6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6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6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6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6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6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63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63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63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63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63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63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6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6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6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6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6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63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63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63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6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63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635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E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6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0"/>
  </w:style>
  <w:style w:type="paragraph" w:styleId="Stopka">
    <w:name w:val="footer"/>
    <w:basedOn w:val="Normalny"/>
    <w:link w:val="StopkaZnak"/>
    <w:uiPriority w:val="99"/>
    <w:unhideWhenUsed/>
    <w:rsid w:val="009E6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Błaszczyk</dc:creator>
  <cp:keywords/>
  <dc:description/>
  <cp:lastModifiedBy>Marzena Bojarzyńska</cp:lastModifiedBy>
  <cp:revision>4</cp:revision>
  <cp:lastPrinted>2025-01-13T08:02:00Z</cp:lastPrinted>
  <dcterms:created xsi:type="dcterms:W3CDTF">2025-01-13T08:05:00Z</dcterms:created>
  <dcterms:modified xsi:type="dcterms:W3CDTF">2025-01-13T08:55:00Z</dcterms:modified>
</cp:coreProperties>
</file>