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201E" w14:textId="6201B5F9" w:rsidR="00144510" w:rsidRPr="00027D83" w:rsidRDefault="00144510" w:rsidP="00D320A5">
      <w:pPr>
        <w:spacing w:after="0" w:line="240" w:lineRule="auto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66FA7D8F" w14:textId="77E7447D" w:rsidR="00493CCD" w:rsidRPr="00027D83" w:rsidRDefault="00241895" w:rsidP="00802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027D83">
        <w:rPr>
          <w:rFonts w:cstheme="minorHAnsi"/>
          <w:b/>
          <w:color w:val="000000"/>
          <w:sz w:val="28"/>
          <w:szCs w:val="28"/>
        </w:rPr>
        <w:t xml:space="preserve">Harmonogram szkolenia </w:t>
      </w:r>
      <w:r w:rsidR="00F9411C" w:rsidRPr="00027D83">
        <w:rPr>
          <w:rFonts w:cstheme="minorHAnsi"/>
          <w:b/>
          <w:color w:val="000000"/>
          <w:sz w:val="28"/>
          <w:szCs w:val="28"/>
        </w:rPr>
        <w:t>Moduł III</w:t>
      </w:r>
      <w:r w:rsidRPr="00027D83">
        <w:rPr>
          <w:rFonts w:cstheme="minorHAnsi"/>
          <w:b/>
          <w:color w:val="000000"/>
          <w:sz w:val="28"/>
          <w:szCs w:val="28"/>
        </w:rPr>
        <w:br/>
        <w:t xml:space="preserve">z zakresu </w:t>
      </w:r>
      <w:r w:rsidR="00802015" w:rsidRPr="00027D83">
        <w:rPr>
          <w:rFonts w:cstheme="minorHAnsi"/>
          <w:b/>
          <w:color w:val="000000"/>
          <w:sz w:val="28"/>
          <w:szCs w:val="28"/>
        </w:rPr>
        <w:t>organizacji społeczności lokalnej</w:t>
      </w:r>
    </w:p>
    <w:p w14:paraId="0030975C" w14:textId="46B348BE" w:rsidR="00241895" w:rsidRPr="00027D83" w:rsidRDefault="006C5DF6" w:rsidP="002418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027D83">
        <w:rPr>
          <w:rFonts w:cstheme="minorHAnsi"/>
          <w:b/>
          <w:color w:val="000000"/>
          <w:sz w:val="28"/>
          <w:szCs w:val="28"/>
          <w:u w:val="single"/>
        </w:rPr>
        <w:t>Edycja I</w:t>
      </w:r>
    </w:p>
    <w:p w14:paraId="23D58BC3" w14:textId="77777777" w:rsidR="00241895" w:rsidRPr="00027D83" w:rsidRDefault="00241895" w:rsidP="00D320A5">
      <w:pPr>
        <w:spacing w:after="0" w:line="240" w:lineRule="auto"/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</w:pPr>
    </w:p>
    <w:p w14:paraId="5C965763" w14:textId="65D32798" w:rsidR="00241895" w:rsidRPr="00027D83" w:rsidRDefault="00D320A5" w:rsidP="00D320A5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027D83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241895" w:rsidRPr="00027D83">
        <w:rPr>
          <w:rFonts w:cstheme="minorHAnsi"/>
          <w:bCs/>
          <w:sz w:val="24"/>
          <w:szCs w:val="24"/>
        </w:rPr>
        <w:t xml:space="preserve">Restauracja </w:t>
      </w:r>
      <w:proofErr w:type="spellStart"/>
      <w:r w:rsidR="00241895" w:rsidRPr="00027D83">
        <w:rPr>
          <w:rFonts w:cstheme="minorHAnsi"/>
          <w:bCs/>
          <w:sz w:val="24"/>
          <w:szCs w:val="24"/>
        </w:rPr>
        <w:t>Kawelin</w:t>
      </w:r>
      <w:proofErr w:type="spellEnd"/>
      <w:r w:rsidR="00241895" w:rsidRPr="00027D83">
        <w:rPr>
          <w:rFonts w:cstheme="minorHAnsi"/>
          <w:bCs/>
          <w:sz w:val="24"/>
          <w:szCs w:val="24"/>
        </w:rPr>
        <w:t>, 15-099 Bia</w:t>
      </w:r>
      <w:r w:rsidR="00D80605" w:rsidRPr="00027D83">
        <w:rPr>
          <w:rFonts w:cstheme="minorHAnsi"/>
          <w:bCs/>
          <w:sz w:val="24"/>
          <w:szCs w:val="24"/>
        </w:rPr>
        <w:t>ł</w:t>
      </w:r>
      <w:r w:rsidR="00241895" w:rsidRPr="00027D83">
        <w:rPr>
          <w:rFonts w:cstheme="minorHAnsi"/>
          <w:bCs/>
          <w:sz w:val="24"/>
          <w:szCs w:val="24"/>
        </w:rPr>
        <w:t>ystok, ul. Legionowa 10</w:t>
      </w:r>
      <w:r w:rsidRPr="00027D83">
        <w:rPr>
          <w:rFonts w:eastAsia="Calibri" w:cstheme="minorHAnsi"/>
          <w:bCs/>
          <w:sz w:val="24"/>
          <w:szCs w:val="24"/>
        </w:rPr>
        <w:t>.</w:t>
      </w:r>
    </w:p>
    <w:p w14:paraId="6B7E233F" w14:textId="68459E77" w:rsidR="00365EC3" w:rsidRPr="00027D83" w:rsidRDefault="00365EC3" w:rsidP="00365EC3">
      <w:pPr>
        <w:spacing w:after="200" w:line="240" w:lineRule="auto"/>
        <w:rPr>
          <w:rFonts w:eastAsia="Calibri" w:cstheme="minorHAnsi"/>
          <w:bCs/>
          <w:kern w:val="0"/>
          <w:sz w:val="6"/>
          <w:szCs w:val="6"/>
          <w:u w:val="single"/>
          <w14:ligatures w14:val="none"/>
        </w:rPr>
      </w:pPr>
    </w:p>
    <w:p w14:paraId="6EBF9971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76E890C" w14:textId="6F151465" w:rsidR="00F9411C" w:rsidRPr="00027D83" w:rsidRDefault="00FC0287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Hlk207177774"/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="00F9411C" w:rsidRPr="00027D83">
        <w:rPr>
          <w:rFonts w:cstheme="minorHAnsi"/>
          <w:color w:val="000000"/>
          <w:sz w:val="28"/>
          <w:szCs w:val="28"/>
        </w:rPr>
        <w:t xml:space="preserve"> </w:t>
      </w:r>
      <w:bookmarkEnd w:id="0"/>
      <w:r w:rsidR="00F9411C" w:rsidRPr="00027D83">
        <w:rPr>
          <w:rFonts w:cstheme="minorHAnsi"/>
          <w:b/>
          <w:color w:val="000000"/>
          <w:sz w:val="28"/>
          <w:szCs w:val="28"/>
        </w:rPr>
        <w:t>16.09.2025 r.</w:t>
      </w:r>
    </w:p>
    <w:p w14:paraId="2692BFB6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70401" w:rsidRPr="00027D83" w14:paraId="51B1DAEF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66D16F19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0BA004F3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14EAA337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584FF815" w14:textId="77777777" w:rsidTr="00570401">
        <w:tc>
          <w:tcPr>
            <w:tcW w:w="1413" w:type="dxa"/>
          </w:tcPr>
          <w:p w14:paraId="2F28DB9E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4D7DF93D" w14:textId="12D64FF5" w:rsidR="00570401" w:rsidRPr="00027D83" w:rsidRDefault="00570401" w:rsidP="009A42B8">
            <w:pPr>
              <w:spacing w:after="160"/>
              <w:jc w:val="both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Centrum usług społecznych jako podmiot lokalnej polityki społecznej – przepisy prawne regulujące powoływanie, organizację i funkcjonowanie centrum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 xml:space="preserve"> </w:t>
            </w:r>
          </w:p>
        </w:tc>
      </w:tr>
      <w:tr w:rsidR="00570401" w:rsidRPr="00027D83" w14:paraId="4F1FE8D5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0EED1479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8372D70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3F27DEFB" w14:textId="77777777" w:rsidTr="00570401">
        <w:tc>
          <w:tcPr>
            <w:tcW w:w="1413" w:type="dxa"/>
          </w:tcPr>
          <w:p w14:paraId="163418E9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5A25CCC9" w14:textId="42C61F21" w:rsidR="00570401" w:rsidRPr="0089639F" w:rsidRDefault="00570401" w:rsidP="0089639F">
            <w:pPr>
              <w:spacing w:after="160"/>
              <w:jc w:val="both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 xml:space="preserve"> Centrum usług społecznych jako podmiot lokalnej polityki społecznej – przepisy prawne regulujące powoływanie, organizację i funkcjonowanie centrum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 xml:space="preserve"> </w:t>
            </w:r>
          </w:p>
        </w:tc>
      </w:tr>
      <w:tr w:rsidR="00570401" w:rsidRPr="00027D83" w14:paraId="0C546D0D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77A21753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2065CAAF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70401" w:rsidRPr="00027D83" w14:paraId="2335A607" w14:textId="77777777" w:rsidTr="00F7140E">
        <w:trPr>
          <w:trHeight w:val="766"/>
        </w:trPr>
        <w:tc>
          <w:tcPr>
            <w:tcW w:w="1413" w:type="dxa"/>
          </w:tcPr>
          <w:p w14:paraId="1DE84E7C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78EF3908" w14:textId="45A50683" w:rsidR="00570401" w:rsidRPr="0089639F" w:rsidRDefault="00570401" w:rsidP="0089639F">
            <w:pPr>
              <w:jc w:val="both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9639F">
              <w:rPr>
                <w:rFonts w:eastAsia="Times New Roman" w:cstheme="minorHAnsi"/>
                <w:bCs/>
                <w:szCs w:val="24"/>
                <w:lang w:eastAsia="pl-PL"/>
              </w:rPr>
              <w:t>Centrum usług społecznych jako podmiot lokalnej polityki społecznej – przepisy prawne regulujące powoływanie, organizację i funkcjonowanie centrum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  <w:r w:rsidRPr="0089639F">
              <w:rPr>
                <w:rFonts w:eastAsia="Times New Roman" w:cstheme="minorHAnsi"/>
                <w:bCs/>
                <w:szCs w:val="24"/>
                <w:lang w:eastAsia="pl-PL"/>
              </w:rPr>
              <w:t xml:space="preserve"> </w:t>
            </w:r>
          </w:p>
        </w:tc>
      </w:tr>
      <w:tr w:rsidR="00570401" w:rsidRPr="00027D83" w14:paraId="34B829B8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5C2F13F0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151CBD46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68763BBD" w14:textId="77777777" w:rsidTr="00570401">
        <w:tc>
          <w:tcPr>
            <w:tcW w:w="1413" w:type="dxa"/>
          </w:tcPr>
          <w:p w14:paraId="182539EF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672C413E" w14:textId="66F79B0A" w:rsidR="00570401" w:rsidRPr="00027D83" w:rsidRDefault="00570401" w:rsidP="009A42B8">
            <w:pPr>
              <w:spacing w:after="160"/>
              <w:jc w:val="both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 xml:space="preserve"> Animacja i aktywizacja społeczności lokalnej oraz praca środowiskowa – aspekty praktyczne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 xml:space="preserve"> </w:t>
            </w:r>
          </w:p>
        </w:tc>
      </w:tr>
    </w:tbl>
    <w:p w14:paraId="318AD07E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56D3AF0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A7AD67A" w14:textId="1EF3BEF8" w:rsidR="00F9411C" w:rsidRPr="00027D83" w:rsidRDefault="00FC0287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F9411C" w:rsidRPr="00027D83">
        <w:rPr>
          <w:rFonts w:cstheme="minorHAnsi"/>
          <w:b/>
          <w:color w:val="000000"/>
          <w:sz w:val="28"/>
          <w:szCs w:val="28"/>
        </w:rPr>
        <w:t>1</w:t>
      </w:r>
      <w:r w:rsidR="00503433" w:rsidRPr="00027D83">
        <w:rPr>
          <w:rFonts w:cstheme="minorHAnsi"/>
          <w:b/>
          <w:color w:val="000000"/>
          <w:sz w:val="28"/>
          <w:szCs w:val="28"/>
        </w:rPr>
        <w:t>7</w:t>
      </w:r>
      <w:r w:rsidR="00F9411C" w:rsidRPr="00027D83">
        <w:rPr>
          <w:rFonts w:cstheme="minorHAnsi"/>
          <w:b/>
          <w:color w:val="000000"/>
          <w:sz w:val="28"/>
          <w:szCs w:val="28"/>
        </w:rPr>
        <w:t>.09.2025 r.</w:t>
      </w:r>
    </w:p>
    <w:p w14:paraId="1582DAD8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70401" w:rsidRPr="00027D83" w14:paraId="14A5089B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58123FBF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4F2473D4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447C6601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78D34E95" w14:textId="77777777" w:rsidTr="00570401">
        <w:trPr>
          <w:trHeight w:val="704"/>
        </w:trPr>
        <w:tc>
          <w:tcPr>
            <w:tcW w:w="1413" w:type="dxa"/>
          </w:tcPr>
          <w:p w14:paraId="1A47F15C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74400474" w14:textId="4403CB77" w:rsidR="00570401" w:rsidRPr="00AB3EA8" w:rsidRDefault="00570401" w:rsidP="009A42B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Animacja i aktywizacja społeczności lokalnej oraz praca środowiskowa – aspekty praktyczne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1D91F938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5D7AA9A8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45CB71DD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754FE19E" w14:textId="77777777" w:rsidTr="00570401">
        <w:trPr>
          <w:trHeight w:val="676"/>
        </w:trPr>
        <w:tc>
          <w:tcPr>
            <w:tcW w:w="1413" w:type="dxa"/>
          </w:tcPr>
          <w:p w14:paraId="04129F2E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6E6D7EF7" w14:textId="60A15F3B" w:rsidR="00570401" w:rsidRPr="00AB3EA8" w:rsidRDefault="00570401" w:rsidP="009A42B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Animacja i aktywizacja społeczności lokalnej oraz praca środowiskowa – aspekty praktyczne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50A4026D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48F7372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E4C986E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70401" w:rsidRPr="00027D83" w14:paraId="56E7E71E" w14:textId="77777777" w:rsidTr="00570401">
        <w:trPr>
          <w:trHeight w:val="691"/>
        </w:trPr>
        <w:tc>
          <w:tcPr>
            <w:tcW w:w="1413" w:type="dxa"/>
          </w:tcPr>
          <w:p w14:paraId="3EFDE22B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2CDA6BE8" w14:textId="1A0849B3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 rozeznawania potrzeb i potencjału wspólnoty samorządowej w zakresie działań wspierających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16DD5E0E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99A5858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13BF7C4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4CB6B0B1" w14:textId="77777777" w:rsidTr="00570401">
        <w:trPr>
          <w:trHeight w:val="699"/>
        </w:trPr>
        <w:tc>
          <w:tcPr>
            <w:tcW w:w="1413" w:type="dxa"/>
          </w:tcPr>
          <w:p w14:paraId="456E0179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0768A02F" w14:textId="1C9554FF" w:rsidR="00570401" w:rsidRPr="002F6691" w:rsidRDefault="00570401" w:rsidP="002F6691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 xml:space="preserve"> Metody rozeznawania potrzeb i potencjału wspólnoty samorządowej w zakresie działań wspierających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</w:tbl>
    <w:p w14:paraId="6EF7882E" w14:textId="77777777" w:rsidR="000C0F5E" w:rsidRDefault="000C0F5E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3FC6964A" w14:textId="3AD0952C" w:rsidR="00F9411C" w:rsidRPr="00027D83" w:rsidRDefault="00FC0287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503433" w:rsidRPr="00027D83">
        <w:rPr>
          <w:rFonts w:cstheme="minorHAnsi"/>
          <w:b/>
          <w:color w:val="000000"/>
          <w:sz w:val="28"/>
          <w:szCs w:val="28"/>
        </w:rPr>
        <w:t>1.</w:t>
      </w:r>
      <w:r w:rsidR="00503433" w:rsidRPr="00027D83">
        <w:rPr>
          <w:rFonts w:cstheme="minorHAnsi"/>
          <w:b/>
          <w:color w:val="000000"/>
          <w:sz w:val="28"/>
          <w:szCs w:val="28"/>
        </w:rPr>
        <w:t>10</w:t>
      </w:r>
      <w:r w:rsidR="00503433" w:rsidRPr="00027D83">
        <w:rPr>
          <w:rFonts w:cstheme="minorHAnsi"/>
          <w:b/>
          <w:color w:val="000000"/>
          <w:sz w:val="28"/>
          <w:szCs w:val="28"/>
        </w:rPr>
        <w:t>.2025 r.</w:t>
      </w:r>
    </w:p>
    <w:p w14:paraId="40807624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70401" w:rsidRPr="00027D83" w14:paraId="1FDC3204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B411414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2AAC044E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242DF14A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601DBB52" w14:textId="77777777" w:rsidTr="00570401">
        <w:trPr>
          <w:trHeight w:val="634"/>
        </w:trPr>
        <w:tc>
          <w:tcPr>
            <w:tcW w:w="1413" w:type="dxa"/>
          </w:tcPr>
          <w:p w14:paraId="5D77779A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2D7A5CC2" w14:textId="79BA83AF" w:rsidR="00570401" w:rsidRPr="002F6691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>Metody rozeznawania potrzeb i potencjału wspólnoty samorządowej w zakresie działań wspierających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088D3408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6FA8317F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227FC6E1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580035BE" w14:textId="77777777" w:rsidTr="00F7140E">
        <w:trPr>
          <w:trHeight w:val="690"/>
        </w:trPr>
        <w:tc>
          <w:tcPr>
            <w:tcW w:w="1413" w:type="dxa"/>
          </w:tcPr>
          <w:p w14:paraId="2C11BAF3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3F3DBDEA" w14:textId="3A97F5C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Kompetencje, zadania i funkcje organizatora społeczności lokalnej jako planisty, organizatora sieci społecznych oraz animatora lokalnego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713CDF48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B1AA8B2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68C67301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70401" w:rsidRPr="00027D83" w14:paraId="0B8BB40D" w14:textId="77777777" w:rsidTr="009E7BCE">
        <w:trPr>
          <w:trHeight w:val="676"/>
        </w:trPr>
        <w:tc>
          <w:tcPr>
            <w:tcW w:w="1413" w:type="dxa"/>
          </w:tcPr>
          <w:p w14:paraId="474ED1B4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35CFCCAB" w14:textId="11713AF5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Kompetencje, zadania i funkcje organizatora społeczności lokalnej jako planisty, organizatora sieci społecznych oraz animatora lokalnego</w:t>
            </w:r>
            <w:r w:rsidR="00F7140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6EB4A7D9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0987167E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1E7682FE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16FAF1DF" w14:textId="77777777" w:rsidTr="009E7BCE">
        <w:trPr>
          <w:trHeight w:val="678"/>
        </w:trPr>
        <w:tc>
          <w:tcPr>
            <w:tcW w:w="1413" w:type="dxa"/>
          </w:tcPr>
          <w:p w14:paraId="23981FDA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1E0AB6F4" w14:textId="62496AC8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Kompetencje, zadania i funkcje organizatora społeczności lokalnej jako planisty, organizatora sieci społecznych oraz animatora lokalnego</w:t>
            </w:r>
            <w:r w:rsidR="009E7BC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</w:tbl>
    <w:p w14:paraId="127BB864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2F5D83C2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FB6CD32" w14:textId="66F33B5B" w:rsidR="00503433" w:rsidRPr="00027D83" w:rsidRDefault="00FC0287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bookmarkStart w:id="1" w:name="_Hlk207177585"/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503433" w:rsidRPr="00027D83">
        <w:rPr>
          <w:rFonts w:cstheme="minorHAnsi"/>
          <w:b/>
          <w:color w:val="000000"/>
          <w:sz w:val="28"/>
          <w:szCs w:val="28"/>
        </w:rPr>
        <w:t>2</w:t>
      </w:r>
      <w:r w:rsidR="00503433" w:rsidRPr="00027D83">
        <w:rPr>
          <w:rFonts w:cstheme="minorHAnsi"/>
          <w:b/>
          <w:color w:val="000000"/>
          <w:sz w:val="28"/>
          <w:szCs w:val="28"/>
        </w:rPr>
        <w:t>.10.2025 r.</w:t>
      </w:r>
    </w:p>
    <w:bookmarkEnd w:id="1"/>
    <w:p w14:paraId="3194827E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70401" w:rsidRPr="00027D83" w14:paraId="09F22307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295EED86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9CAE7AD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3826A1F4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5B1636FE" w14:textId="77777777" w:rsidTr="009E7BCE">
        <w:trPr>
          <w:trHeight w:val="1293"/>
        </w:trPr>
        <w:tc>
          <w:tcPr>
            <w:tcW w:w="1413" w:type="dxa"/>
          </w:tcPr>
          <w:p w14:paraId="29366975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277883E6" w14:textId="74C04CE6" w:rsidR="00570401" w:rsidRPr="00027D83" w:rsidRDefault="00570401" w:rsidP="009A42B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Kompetencje, zadania i funkcje organizatora społeczności lokalnej jako planisty, organizatora sieci społecznych oraz animatora lokalnego</w:t>
            </w:r>
            <w:r w:rsidR="00BE433C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06F25FF0" w14:textId="77777777" w:rsidR="00BE433C" w:rsidRPr="00BE433C" w:rsidRDefault="00BE433C" w:rsidP="009A42B8">
            <w:pPr>
              <w:rPr>
                <w:rFonts w:eastAsia="Times New Roman" w:cstheme="minorHAnsi"/>
                <w:bCs/>
                <w:sz w:val="18"/>
                <w:szCs w:val="20"/>
                <w:lang w:eastAsia="pl-PL"/>
              </w:rPr>
            </w:pPr>
          </w:p>
          <w:p w14:paraId="5568D297" w14:textId="5F09684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Planowanie rozwoju społeczności lokalnej, w tym opracowywanie i aktualizacja planu organizowania społeczności lokalnej</w:t>
            </w:r>
            <w:r w:rsidR="009E7BC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0FC65D2A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7E488290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EC5DBC7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18DC4E8E" w14:textId="77777777" w:rsidTr="009E7BCE">
        <w:trPr>
          <w:trHeight w:val="678"/>
        </w:trPr>
        <w:tc>
          <w:tcPr>
            <w:tcW w:w="1413" w:type="dxa"/>
          </w:tcPr>
          <w:p w14:paraId="47F0D811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7D9DECC6" w14:textId="4030E772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Planowanie rozwoju społeczności lokalnej, w tym opracowywanie i aktualizacja planu organizowania społeczności lokalnej</w:t>
            </w:r>
            <w:r w:rsidR="009E7BC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7A4DAC6E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56BE497E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D16518B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70401" w:rsidRPr="00027D83" w14:paraId="09EE5E45" w14:textId="77777777" w:rsidTr="00BE433C">
        <w:trPr>
          <w:trHeight w:val="646"/>
        </w:trPr>
        <w:tc>
          <w:tcPr>
            <w:tcW w:w="1413" w:type="dxa"/>
          </w:tcPr>
          <w:p w14:paraId="10DCF47F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079C5B6C" w14:textId="0996E270" w:rsidR="00570401" w:rsidRPr="00BE433C" w:rsidRDefault="00570401" w:rsidP="009A42B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Planowanie rozwoju społeczności lokalnej, w tym opracowywanie i aktualizacja planu organizowania społeczności lokalnej</w:t>
            </w:r>
            <w:r w:rsidR="009E7BC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53CEE5ED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8A33650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48676C36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26E5B247" w14:textId="77777777" w:rsidTr="00570401">
        <w:tc>
          <w:tcPr>
            <w:tcW w:w="1413" w:type="dxa"/>
          </w:tcPr>
          <w:p w14:paraId="4357A497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2CA881B7" w14:textId="28546CE0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Planowanie rozwoju społeczności lokalnej, w tym opracowywanie i aktualizacja planu organizowania społeczności lokalnej</w:t>
            </w:r>
            <w:r w:rsidR="009E7BC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br/>
            </w:r>
          </w:p>
        </w:tc>
      </w:tr>
    </w:tbl>
    <w:p w14:paraId="43C87481" w14:textId="77777777" w:rsidR="009E7BCE" w:rsidRDefault="009E7BCE" w:rsidP="005430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32E9B90" w14:textId="77777777" w:rsidR="000C0F5E" w:rsidRDefault="000C0F5E" w:rsidP="005430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F6B18CA" w14:textId="77777777" w:rsidR="000C0F5E" w:rsidRDefault="000C0F5E" w:rsidP="005430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3BFFC09" w14:textId="77777777" w:rsidR="000C0F5E" w:rsidRDefault="000C0F5E" w:rsidP="005430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CBFB069" w14:textId="77777777" w:rsidR="000C0F5E" w:rsidRDefault="000C0F5E" w:rsidP="005430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CFADF11" w14:textId="77777777" w:rsidR="000C0F5E" w:rsidRDefault="000C0F5E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6331CD8" w14:textId="29304CB1" w:rsidR="00F9411C" w:rsidRPr="00027D83" w:rsidRDefault="00FC0287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503433" w:rsidRPr="00027D83">
        <w:rPr>
          <w:rFonts w:cstheme="minorHAnsi"/>
          <w:b/>
          <w:color w:val="000000"/>
          <w:sz w:val="28"/>
          <w:szCs w:val="28"/>
        </w:rPr>
        <w:t>3</w:t>
      </w:r>
      <w:r w:rsidR="00503433" w:rsidRPr="00027D83">
        <w:rPr>
          <w:rFonts w:cstheme="minorHAnsi"/>
          <w:b/>
          <w:color w:val="000000"/>
          <w:sz w:val="28"/>
          <w:szCs w:val="28"/>
        </w:rPr>
        <w:t>.10.2025 r.</w:t>
      </w:r>
    </w:p>
    <w:p w14:paraId="51E681C1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70401" w:rsidRPr="00027D83" w14:paraId="42FF8C5F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30CA98D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67D130EE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5F4F08D4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61B5E705" w14:textId="77777777" w:rsidTr="00F66771">
        <w:trPr>
          <w:trHeight w:val="1751"/>
        </w:trPr>
        <w:tc>
          <w:tcPr>
            <w:tcW w:w="1413" w:type="dxa"/>
          </w:tcPr>
          <w:p w14:paraId="60B900BC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345E1F8A" w14:textId="4608B46F" w:rsidR="00570401" w:rsidRDefault="00570401" w:rsidP="009A42B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Planowanie rozwoju społeczności lokalnej, w tym opracowywanie i aktualizacja planu organizowania społeczności lokalnej</w:t>
            </w:r>
            <w:r w:rsidR="009E7BCE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46F8B1BF" w14:textId="77777777" w:rsidR="00BE433C" w:rsidRPr="00BE433C" w:rsidRDefault="00BE433C" w:rsidP="009A42B8">
            <w:pPr>
              <w:rPr>
                <w:rFonts w:cstheme="minorHAnsi"/>
                <w:sz w:val="20"/>
                <w:szCs w:val="20"/>
              </w:rPr>
            </w:pPr>
          </w:p>
          <w:p w14:paraId="19ECB28C" w14:textId="571CBFA8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 xml:space="preserve"> </w:t>
            </w: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Metodyka pracy ze społecznością lokalną, z uwzględnieniem wolontariatu, samopomocy, wsparcia sąsiedzkiego oraz współpracy z podmiotami prowadzącymi na obszarze działania centrum usług społecznych animację lokalną lub inne formy pracy środowiskowej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3BCD7836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A6C985D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31DF0B1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5AE18DF6" w14:textId="77777777" w:rsidTr="00BE7578">
        <w:trPr>
          <w:trHeight w:val="1256"/>
        </w:trPr>
        <w:tc>
          <w:tcPr>
            <w:tcW w:w="1413" w:type="dxa"/>
          </w:tcPr>
          <w:p w14:paraId="548975E6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387CE0EE" w14:textId="3326FE4B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Metodyka pracy ze społecznością lokalną, z uwzględnieniem wolontariatu, samopomocy, wsparcia sąsiedzkiego oraz współpracy z podmiotami prowadzącymi na obszarze działania centrum usług społecznych animację lokalną lub inne formy pracy środowiskowej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2B284213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1A1006EA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73E5EBBD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70401" w:rsidRPr="00027D83" w14:paraId="576CE874" w14:textId="77777777" w:rsidTr="00BE7578">
        <w:trPr>
          <w:trHeight w:val="1250"/>
        </w:trPr>
        <w:tc>
          <w:tcPr>
            <w:tcW w:w="1413" w:type="dxa"/>
          </w:tcPr>
          <w:p w14:paraId="427BA5C6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1C9372BA" w14:textId="0AABEDD0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Metodyka pracy ze społecznością lokalną, z uwzględnieniem wolontariatu, samopomocy, wsparcia sąsiedzkiego oraz współpracy z podmiotami prowadzącymi na obszarze działania centrum usług społecznych animację lokalną lub inne formy pracy środowiskowej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00B22926" w14:textId="77777777" w:rsidTr="00570401">
        <w:tc>
          <w:tcPr>
            <w:tcW w:w="1413" w:type="dxa"/>
            <w:shd w:val="clear" w:color="auto" w:fill="D9D9D9" w:themeFill="background1" w:themeFillShade="D9"/>
          </w:tcPr>
          <w:p w14:paraId="081E8A81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16B41A9B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23B70685" w14:textId="77777777" w:rsidTr="00BE7578">
        <w:trPr>
          <w:trHeight w:val="1243"/>
        </w:trPr>
        <w:tc>
          <w:tcPr>
            <w:tcW w:w="1413" w:type="dxa"/>
          </w:tcPr>
          <w:p w14:paraId="4DE13CB8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54E3353C" w14:textId="5F5E27A9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Metodyka pracy ze społecznością lokalną, z uwzględnieniem wolontariatu, samopomocy, wsparcia sąsiedzkiego oraz współpracy z podmiotami prowadzącymi na obszarze działania centrum usług społecznych animację lokalną lub inne formy pracy środowiskowej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</w:tbl>
    <w:p w14:paraId="67B9BC34" w14:textId="77777777" w:rsidR="00570401" w:rsidRPr="00027D83" w:rsidRDefault="00570401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278594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103C46A0" w14:textId="4F4425E2" w:rsidR="00F9411C" w:rsidRPr="00027D83" w:rsidRDefault="00FC0287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503433" w:rsidRPr="00027D83">
        <w:rPr>
          <w:rFonts w:cstheme="minorHAnsi"/>
          <w:b/>
          <w:color w:val="000000"/>
          <w:sz w:val="28"/>
          <w:szCs w:val="28"/>
        </w:rPr>
        <w:t>1</w:t>
      </w:r>
      <w:r w:rsidR="00503433" w:rsidRPr="00027D83">
        <w:rPr>
          <w:rFonts w:cstheme="minorHAnsi"/>
          <w:b/>
          <w:color w:val="000000"/>
          <w:sz w:val="28"/>
          <w:szCs w:val="28"/>
        </w:rPr>
        <w:t>3.10.2025 r.</w:t>
      </w:r>
    </w:p>
    <w:p w14:paraId="736E2304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70401" w:rsidRPr="00027D83" w14:paraId="7614D5FA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634247D0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00C9DE0B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5B57F98D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14208A40" w14:textId="77777777" w:rsidTr="00BE7578">
        <w:trPr>
          <w:trHeight w:val="1205"/>
        </w:trPr>
        <w:tc>
          <w:tcPr>
            <w:tcW w:w="1413" w:type="dxa"/>
          </w:tcPr>
          <w:p w14:paraId="1861CD29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7B0862C0" w14:textId="6F3DA1F5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Metodyka pracy ze społecznością lokalną, z uwzględnieniem wolontariatu, samopomocy, wsparcia sąsiedzkiego oraz współpracy z podmiotami prowadzącymi na obszarze działania centrum usług społecznych animację lokalną lub inne formy pracy środowiskowej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042AFD19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3F64793D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0C8BF7A6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47FCBC2D" w14:textId="77777777" w:rsidTr="00BE433C">
        <w:trPr>
          <w:trHeight w:val="1692"/>
        </w:trPr>
        <w:tc>
          <w:tcPr>
            <w:tcW w:w="1413" w:type="dxa"/>
          </w:tcPr>
          <w:p w14:paraId="003C6740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2851BA73" w14:textId="34BFF37C" w:rsidR="00570401" w:rsidRPr="00027D83" w:rsidRDefault="00570401" w:rsidP="009A42B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Metodyka pracy ze społecznością lokalną, z uwzględnieniem wolontariatu, samopomocy, wsparcia sąsiedzkiego oraz współpracy z podmiotami prowadzącymi na obszarze działania centrum usług społecznych animację lokalną lub inne formy pracy środowiskowej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050C453C" w14:textId="77777777" w:rsidR="00BE433C" w:rsidRPr="00BE433C" w:rsidRDefault="00BE433C" w:rsidP="009A42B8">
            <w:pPr>
              <w:rPr>
                <w:rFonts w:eastAsia="Times New Roman" w:cstheme="minorHAnsi"/>
                <w:bCs/>
                <w:sz w:val="18"/>
                <w:szCs w:val="20"/>
                <w:lang w:eastAsia="pl-PL"/>
              </w:rPr>
            </w:pPr>
          </w:p>
          <w:p w14:paraId="626A8A18" w14:textId="4DC7CCE5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Doświadczenia ośrodków pomocy społecznej w pracy ze społecznością lokalną</w:t>
            </w:r>
            <w:r w:rsidR="00BE7578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70401" w:rsidRPr="00027D83" w14:paraId="4C4637DB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45CBECCE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B48683D" w14:textId="77777777" w:rsidR="00570401" w:rsidRPr="00027D83" w:rsidRDefault="00570401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70401" w:rsidRPr="00027D83" w14:paraId="7239015C" w14:textId="77777777" w:rsidTr="0054302B">
        <w:tc>
          <w:tcPr>
            <w:tcW w:w="1413" w:type="dxa"/>
          </w:tcPr>
          <w:p w14:paraId="3CD9A952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054183B0" w14:textId="1F9F1073" w:rsidR="00570401" w:rsidRPr="008B7B08" w:rsidRDefault="00570401" w:rsidP="008B7B08">
            <w:pPr>
              <w:rPr>
                <w:rFonts w:cstheme="minorHAnsi"/>
                <w:sz w:val="24"/>
                <w:szCs w:val="24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>Doświadczenia ośrodków pomocy społecznej w pracy ze społecznością lokalną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3D65A2B2" w14:textId="77777777" w:rsidR="00570401" w:rsidRPr="00027D83" w:rsidRDefault="00570401" w:rsidP="009A42B8">
            <w:pPr>
              <w:pStyle w:val="Akapitzlist"/>
              <w:ind w:left="288"/>
              <w:rPr>
                <w:rFonts w:cstheme="minorHAnsi"/>
                <w:sz w:val="24"/>
                <w:szCs w:val="24"/>
              </w:rPr>
            </w:pPr>
          </w:p>
        </w:tc>
      </w:tr>
      <w:tr w:rsidR="00570401" w:rsidRPr="00027D83" w14:paraId="35CE8723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0FF61AF0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6F742E0B" w14:textId="77777777" w:rsidR="00570401" w:rsidRPr="00027D83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70401" w:rsidRPr="00027D83" w14:paraId="79503952" w14:textId="77777777" w:rsidTr="00D027A4">
        <w:trPr>
          <w:trHeight w:val="390"/>
        </w:trPr>
        <w:tc>
          <w:tcPr>
            <w:tcW w:w="1413" w:type="dxa"/>
          </w:tcPr>
          <w:p w14:paraId="4F2309B4" w14:textId="77777777" w:rsidR="00570401" w:rsidRPr="00027D83" w:rsidRDefault="00570401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19B89917" w14:textId="798645DF" w:rsidR="00570401" w:rsidRPr="00D027A4" w:rsidRDefault="00570401" w:rsidP="009A42B8">
            <w:pPr>
              <w:rPr>
                <w:rFonts w:cstheme="minorHAnsi"/>
                <w:sz w:val="24"/>
                <w:szCs w:val="24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 xml:space="preserve">Doświadczenia ośrodków pomocy społecznej w pracy ze społecznością lokalną 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</w:tbl>
    <w:p w14:paraId="2070A27F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1C16A187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2B3F8525" w14:textId="4B5147D1" w:rsidR="00F9411C" w:rsidRPr="00027D83" w:rsidRDefault="00FC0287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bookmarkStart w:id="2" w:name="_Hlk207177640"/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503433" w:rsidRPr="00027D83">
        <w:rPr>
          <w:rFonts w:cstheme="minorHAnsi"/>
          <w:b/>
          <w:color w:val="000000"/>
          <w:sz w:val="28"/>
          <w:szCs w:val="28"/>
        </w:rPr>
        <w:t>1</w:t>
      </w:r>
      <w:r w:rsidR="00503433" w:rsidRPr="00027D83">
        <w:rPr>
          <w:rFonts w:cstheme="minorHAnsi"/>
          <w:b/>
          <w:color w:val="000000"/>
          <w:sz w:val="28"/>
          <w:szCs w:val="28"/>
        </w:rPr>
        <w:t>4</w:t>
      </w:r>
      <w:r w:rsidR="00503433" w:rsidRPr="00027D83">
        <w:rPr>
          <w:rFonts w:cstheme="minorHAnsi"/>
          <w:b/>
          <w:color w:val="000000"/>
          <w:sz w:val="28"/>
          <w:szCs w:val="28"/>
        </w:rPr>
        <w:t>.10.2025 r.</w:t>
      </w:r>
    </w:p>
    <w:bookmarkEnd w:id="2"/>
    <w:p w14:paraId="3EE3B2C2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4302B" w:rsidRPr="00027D83" w14:paraId="32352D01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404D9FE8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7CFC628A" w14:textId="77777777" w:rsidR="0054302B" w:rsidRPr="00027D83" w:rsidRDefault="0054302B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795D5179" w14:textId="77777777" w:rsidR="0054302B" w:rsidRPr="00027D83" w:rsidRDefault="0054302B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302B" w:rsidRPr="00027D83" w14:paraId="644DA5C3" w14:textId="77777777" w:rsidTr="0054302B">
        <w:trPr>
          <w:trHeight w:val="634"/>
        </w:trPr>
        <w:tc>
          <w:tcPr>
            <w:tcW w:w="1413" w:type="dxa"/>
          </w:tcPr>
          <w:p w14:paraId="3D0C57C7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9:00-10.30</w:t>
            </w:r>
          </w:p>
        </w:tc>
        <w:tc>
          <w:tcPr>
            <w:tcW w:w="7654" w:type="dxa"/>
          </w:tcPr>
          <w:p w14:paraId="1D905406" w14:textId="2029A6B6" w:rsidR="0054302B" w:rsidRPr="00027D83" w:rsidRDefault="0054302B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 xml:space="preserve"> Gromadzenie informacji o dostępnych dla mieszkańców działaniach wspierających – aspekty techniczne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4302B" w:rsidRPr="00027D83" w14:paraId="0750B523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11DD1225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690DC2EC" w14:textId="77777777" w:rsidR="0054302B" w:rsidRPr="00027D83" w:rsidRDefault="0054302B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4302B" w:rsidRPr="00027D83" w14:paraId="51058AFD" w14:textId="77777777" w:rsidTr="0054302B">
        <w:trPr>
          <w:trHeight w:val="691"/>
        </w:trPr>
        <w:tc>
          <w:tcPr>
            <w:tcW w:w="1413" w:type="dxa"/>
          </w:tcPr>
          <w:p w14:paraId="3E41AFF8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79089608" w14:textId="72A2B9D9" w:rsidR="0054302B" w:rsidRPr="00027D83" w:rsidRDefault="0054302B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bCs/>
                <w:szCs w:val="24"/>
                <w:lang w:eastAsia="pl-PL"/>
              </w:rPr>
              <w:t>Gromadzenie informacji o dostępnych dla mieszkańców działaniach wspierających – aspekty techniczne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4302B" w:rsidRPr="00027D83" w14:paraId="1EBFA279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5CB1E393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2F746C2C" w14:textId="77777777" w:rsidR="0054302B" w:rsidRPr="00027D83" w:rsidRDefault="0054302B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54302B" w:rsidRPr="00027D83" w14:paraId="70BF59C9" w14:textId="77777777" w:rsidTr="00D027A4">
        <w:trPr>
          <w:trHeight w:val="1227"/>
        </w:trPr>
        <w:tc>
          <w:tcPr>
            <w:tcW w:w="1413" w:type="dxa"/>
          </w:tcPr>
          <w:p w14:paraId="38C8BABF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12:45-14:15</w:t>
            </w:r>
          </w:p>
        </w:tc>
        <w:tc>
          <w:tcPr>
            <w:tcW w:w="7654" w:type="dxa"/>
          </w:tcPr>
          <w:p w14:paraId="07B11379" w14:textId="27E211ED" w:rsidR="0054302B" w:rsidRDefault="0054302B" w:rsidP="008B7B0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>Gromadzenie informacji o dostępnych dla mieszkańców działaniach wspierających – aspekty techniczne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53FE2E9B" w14:textId="77777777" w:rsidR="00BE433C" w:rsidRPr="00BE433C" w:rsidRDefault="00BE433C" w:rsidP="008B7B08">
            <w:pPr>
              <w:rPr>
                <w:rFonts w:eastAsia="Times New Roman" w:cstheme="minorHAnsi"/>
                <w:bCs/>
                <w:sz w:val="18"/>
                <w:szCs w:val="20"/>
                <w:lang w:eastAsia="pl-PL"/>
              </w:rPr>
            </w:pPr>
          </w:p>
          <w:p w14:paraId="79A7AF62" w14:textId="00C352D9" w:rsidR="0054302B" w:rsidRPr="00570401" w:rsidRDefault="0054302B" w:rsidP="00570401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>Zarządzanie usługami społecznymi w kontekście wielokulturowości, psychologiczne uwarunkowania związane z doświadczeniem migracyjnym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</w:tc>
      </w:tr>
      <w:tr w:rsidR="0054302B" w:rsidRPr="00027D83" w14:paraId="74C1E40D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77E47126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14:15-14.30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11D5A5D6" w14:textId="77777777" w:rsidR="0054302B" w:rsidRPr="00027D83" w:rsidRDefault="0054302B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</w:p>
        </w:tc>
      </w:tr>
      <w:tr w:rsidR="0054302B" w:rsidRPr="00027D83" w14:paraId="133890C4" w14:textId="77777777" w:rsidTr="0054302B">
        <w:tc>
          <w:tcPr>
            <w:tcW w:w="1413" w:type="dxa"/>
          </w:tcPr>
          <w:p w14:paraId="4D56AC66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14:30- 16:00</w:t>
            </w:r>
          </w:p>
        </w:tc>
        <w:tc>
          <w:tcPr>
            <w:tcW w:w="7654" w:type="dxa"/>
          </w:tcPr>
          <w:p w14:paraId="1120B1A1" w14:textId="1A7000FC" w:rsidR="0054302B" w:rsidRPr="008B7B08" w:rsidRDefault="0054302B" w:rsidP="008B7B0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 xml:space="preserve">Zarządzanie usługami społecznymi w kontekście wielokulturowości, psychologiczne uwarunkowania związane z doświadczeniem migracyjnym 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2E4B2888" w14:textId="77777777" w:rsidR="0054302B" w:rsidRPr="00027D83" w:rsidRDefault="0054302B" w:rsidP="009A42B8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8D4C819" w14:textId="77777777" w:rsidR="00AB3EA8" w:rsidRDefault="00AB3EA8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753B7282" w14:textId="77777777" w:rsidR="00AB3EA8" w:rsidRPr="00027D83" w:rsidRDefault="00AB3EA8" w:rsidP="00F9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21252816" w14:textId="083D02E8" w:rsidR="00F9411C" w:rsidRPr="00027D83" w:rsidRDefault="00FC0287" w:rsidP="005034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027D83">
        <w:rPr>
          <w:rFonts w:cstheme="minorHAnsi"/>
          <w:b/>
          <w:bCs/>
          <w:color w:val="000000"/>
          <w:sz w:val="28"/>
          <w:szCs w:val="28"/>
        </w:rPr>
        <w:t>Moduł III -</w:t>
      </w:r>
      <w:r w:rsidRPr="00027D83">
        <w:rPr>
          <w:rFonts w:cstheme="minorHAnsi"/>
          <w:color w:val="000000"/>
          <w:sz w:val="28"/>
          <w:szCs w:val="28"/>
        </w:rPr>
        <w:t xml:space="preserve"> </w:t>
      </w:r>
      <w:r w:rsidR="00503433" w:rsidRPr="00027D83">
        <w:rPr>
          <w:rFonts w:cstheme="minorHAnsi"/>
          <w:b/>
          <w:color w:val="000000"/>
          <w:sz w:val="28"/>
          <w:szCs w:val="28"/>
        </w:rPr>
        <w:t>1</w:t>
      </w:r>
      <w:r w:rsidR="00503433" w:rsidRPr="00027D83">
        <w:rPr>
          <w:rFonts w:cstheme="minorHAnsi"/>
          <w:b/>
          <w:color w:val="000000"/>
          <w:sz w:val="28"/>
          <w:szCs w:val="28"/>
        </w:rPr>
        <w:t>5</w:t>
      </w:r>
      <w:r w:rsidR="00503433" w:rsidRPr="00027D83">
        <w:rPr>
          <w:rFonts w:cstheme="minorHAnsi"/>
          <w:b/>
          <w:color w:val="000000"/>
          <w:sz w:val="28"/>
          <w:szCs w:val="28"/>
        </w:rPr>
        <w:t>.10.2025 r.</w:t>
      </w:r>
    </w:p>
    <w:p w14:paraId="297F9E9F" w14:textId="77777777" w:rsidR="00F9411C" w:rsidRPr="00027D83" w:rsidRDefault="00F9411C" w:rsidP="00F941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4302B" w:rsidRPr="00027D83" w14:paraId="5EE74130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1FF5104E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177F524F" w14:textId="77777777" w:rsidR="0054302B" w:rsidRPr="00027D83" w:rsidRDefault="0054302B" w:rsidP="009A42B8">
            <w:pPr>
              <w:rPr>
                <w:rFonts w:cstheme="minorHAnsi"/>
                <w:sz w:val="24"/>
                <w:szCs w:val="24"/>
              </w:rPr>
            </w:pPr>
            <w:r w:rsidRPr="00027D83">
              <w:rPr>
                <w:rFonts w:cstheme="minorHAnsi"/>
                <w:sz w:val="24"/>
                <w:szCs w:val="24"/>
              </w:rPr>
              <w:t>Powitanie uczestników, prezentacja programu szkolenia</w:t>
            </w:r>
          </w:p>
          <w:p w14:paraId="0A856F9A" w14:textId="77777777" w:rsidR="0054302B" w:rsidRPr="00027D83" w:rsidRDefault="0054302B" w:rsidP="009A42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302B" w:rsidRPr="00027D83" w14:paraId="04207CBA" w14:textId="77777777" w:rsidTr="0054302B">
        <w:tc>
          <w:tcPr>
            <w:tcW w:w="1413" w:type="dxa"/>
          </w:tcPr>
          <w:p w14:paraId="68BCB2B0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09:00-10:30</w:t>
            </w:r>
          </w:p>
        </w:tc>
        <w:tc>
          <w:tcPr>
            <w:tcW w:w="7654" w:type="dxa"/>
          </w:tcPr>
          <w:p w14:paraId="2A200B7D" w14:textId="00E58C98" w:rsidR="0054302B" w:rsidRPr="008B7B08" w:rsidRDefault="0054302B" w:rsidP="008B7B0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szCs w:val="24"/>
                <w:lang w:eastAsia="pl-PL"/>
              </w:rPr>
              <w:t>Zarządzanie usługami społecznymi w kontekście wielokulturowości, psychologiczne uwarunkowania związane z doświadczeniem migracyjnym</w:t>
            </w:r>
            <w:r w:rsidR="00D027A4">
              <w:rPr>
                <w:rFonts w:eastAsia="Times New Roman" w:cstheme="minorHAnsi"/>
                <w:bCs/>
                <w:szCs w:val="24"/>
                <w:lang w:eastAsia="pl-PL"/>
              </w:rPr>
              <w:t>.</w:t>
            </w:r>
          </w:p>
          <w:p w14:paraId="413A681F" w14:textId="77777777" w:rsidR="00BE433C" w:rsidRPr="00BE433C" w:rsidRDefault="00BE433C" w:rsidP="008B7B08">
            <w:pP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  <w:p w14:paraId="1648892D" w14:textId="594EDB28" w:rsidR="0054302B" w:rsidRPr="008B7B08" w:rsidRDefault="0054302B" w:rsidP="008B7B0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lang w:eastAsia="pl-PL"/>
              </w:rPr>
              <w:t xml:space="preserve">Rola organizacji pozarządowych w kształtowaniu lokalnego rynku usług społecznych oraz zasady współpracy z partnerami społecznymi </w:t>
            </w:r>
            <w:r w:rsidR="000C0F5E">
              <w:rPr>
                <w:rFonts w:eastAsia="Times New Roman" w:cstheme="minorHAnsi"/>
                <w:bCs/>
                <w:lang w:eastAsia="pl-PL"/>
              </w:rPr>
              <w:t>.</w:t>
            </w:r>
          </w:p>
          <w:p w14:paraId="77C331F3" w14:textId="77777777" w:rsidR="0054302B" w:rsidRPr="00BE433C" w:rsidRDefault="0054302B" w:rsidP="009A42B8">
            <w:pPr>
              <w:ind w:left="425"/>
              <w:contextualSpacing/>
              <w:rPr>
                <w:rFonts w:cstheme="minorHAnsi"/>
                <w:sz w:val="14"/>
                <w:szCs w:val="14"/>
              </w:rPr>
            </w:pPr>
          </w:p>
        </w:tc>
      </w:tr>
      <w:tr w:rsidR="0054302B" w:rsidRPr="00027D83" w14:paraId="606CC00D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6D5DA869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10:30-10:45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D12B0DE" w14:textId="4D4962CE" w:rsidR="0054302B" w:rsidRPr="00027D83" w:rsidRDefault="0054302B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7D83">
              <w:rPr>
                <w:rFonts w:eastAsia="Times New Roman" w:cstheme="minorHAnsi"/>
                <w:sz w:val="24"/>
                <w:szCs w:val="24"/>
                <w:lang w:eastAsia="pl-PL"/>
              </w:rPr>
              <w:t>Przerwa kawowa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zimny bufet</w:t>
            </w:r>
          </w:p>
        </w:tc>
      </w:tr>
      <w:tr w:rsidR="0054302B" w:rsidRPr="00027D83" w14:paraId="53BADFDA" w14:textId="77777777" w:rsidTr="0054302B">
        <w:tc>
          <w:tcPr>
            <w:tcW w:w="1413" w:type="dxa"/>
          </w:tcPr>
          <w:p w14:paraId="47108E82" w14:textId="77777777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10:45-12:15</w:t>
            </w:r>
          </w:p>
        </w:tc>
        <w:tc>
          <w:tcPr>
            <w:tcW w:w="7654" w:type="dxa"/>
          </w:tcPr>
          <w:p w14:paraId="6137FE9F" w14:textId="0B579A8C" w:rsidR="0054302B" w:rsidRPr="008B7B08" w:rsidRDefault="0054302B" w:rsidP="008B7B08">
            <w:pPr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8B7B08">
              <w:rPr>
                <w:rFonts w:eastAsia="Times New Roman" w:cstheme="minorHAnsi"/>
                <w:bCs/>
                <w:lang w:eastAsia="pl-PL"/>
              </w:rPr>
              <w:t>Rola organizacji pozarządowych w kształtowaniu lokalnego rynku usług społecznych oraz zasady współpracy z partnerami społecznymi</w:t>
            </w:r>
            <w:r w:rsidR="000C0F5E">
              <w:rPr>
                <w:rFonts w:eastAsia="Times New Roman" w:cstheme="minorHAnsi"/>
                <w:bCs/>
                <w:lang w:eastAsia="pl-PL"/>
              </w:rPr>
              <w:t>.</w:t>
            </w:r>
          </w:p>
          <w:p w14:paraId="3C2FFB18" w14:textId="77777777" w:rsidR="0054302B" w:rsidRPr="00027D83" w:rsidRDefault="0054302B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4302B" w:rsidRPr="00027D83" w14:paraId="5D8C01BB" w14:textId="77777777" w:rsidTr="0054302B">
        <w:tc>
          <w:tcPr>
            <w:tcW w:w="1413" w:type="dxa"/>
            <w:shd w:val="clear" w:color="auto" w:fill="D9D9D9" w:themeFill="background1" w:themeFillShade="D9"/>
          </w:tcPr>
          <w:p w14:paraId="432AA1E2" w14:textId="28A6C996" w:rsidR="0054302B" w:rsidRPr="00027D83" w:rsidRDefault="0054302B" w:rsidP="009A42B8">
            <w:pPr>
              <w:rPr>
                <w:rFonts w:cstheme="minorHAnsi"/>
              </w:rPr>
            </w:pPr>
            <w:r w:rsidRPr="00027D83">
              <w:rPr>
                <w:rFonts w:cstheme="minorHAnsi"/>
              </w:rPr>
              <w:t>12:15- 12:</w:t>
            </w:r>
            <w:r>
              <w:rPr>
                <w:rFonts w:cstheme="minorHAnsi"/>
              </w:rPr>
              <w:t>30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5914653" w14:textId="4BB88114" w:rsidR="0054302B" w:rsidRPr="00027D83" w:rsidRDefault="0054302B" w:rsidP="009A42B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Podsumowanie i zakończenie szkolenia</w:t>
            </w:r>
          </w:p>
        </w:tc>
      </w:tr>
    </w:tbl>
    <w:p w14:paraId="2E12FECA" w14:textId="77777777" w:rsidR="00241895" w:rsidRPr="00027D83" w:rsidRDefault="00241895" w:rsidP="002418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62A5E619" w14:textId="318B07E0" w:rsidR="000924BB" w:rsidRPr="00027D83" w:rsidRDefault="000924BB" w:rsidP="000924BB">
      <w:pPr>
        <w:spacing w:after="0" w:line="276" w:lineRule="auto"/>
        <w:rPr>
          <w:rFonts w:eastAsia="Calibri" w:cstheme="minorHAnsi"/>
          <w:b/>
          <w:bCs/>
          <w:i/>
          <w:kern w:val="0"/>
          <w:sz w:val="24"/>
          <w:szCs w:val="24"/>
          <w14:ligatures w14:val="none"/>
        </w:rPr>
      </w:pPr>
      <w:r w:rsidRPr="00027D83">
        <w:rPr>
          <w:rFonts w:eastAsia="Calibri" w:cstheme="minorHAnsi"/>
          <w:i/>
          <w:kern w:val="0"/>
          <w:sz w:val="24"/>
          <w:szCs w:val="24"/>
          <w14:ligatures w14:val="none"/>
        </w:rPr>
        <w:lastRenderedPageBreak/>
        <w:t>* harmonogram szkolenia może ulec zmianie</w:t>
      </w:r>
    </w:p>
    <w:p w14:paraId="508ABE6A" w14:textId="77777777" w:rsidR="000924BB" w:rsidRPr="00027D83" w:rsidRDefault="000924BB" w:rsidP="00332AED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3D4B7DFE" w14:textId="7CABD574" w:rsidR="007E1866" w:rsidRPr="000C0F5E" w:rsidRDefault="000924BB" w:rsidP="000C0F5E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54302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</w:t>
      </w:r>
      <w:r w:rsidR="00551114" w:rsidRPr="0054302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pracował: </w:t>
      </w:r>
      <w:r w:rsidR="000D4167" w:rsidRPr="0054302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Sławomir Włosek</w:t>
      </w:r>
    </w:p>
    <w:sectPr w:rsidR="007E1866" w:rsidRPr="000C0F5E" w:rsidSect="00727DC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652E" w14:textId="77777777" w:rsidR="003746A5" w:rsidRDefault="003746A5" w:rsidP="00EA5C36">
      <w:pPr>
        <w:spacing w:after="0" w:line="240" w:lineRule="auto"/>
      </w:pPr>
      <w:r>
        <w:separator/>
      </w:r>
    </w:p>
  </w:endnote>
  <w:endnote w:type="continuationSeparator" w:id="0">
    <w:p w14:paraId="30CE193D" w14:textId="77777777" w:rsidR="003746A5" w:rsidRDefault="003746A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9727" w14:textId="77777777" w:rsidR="003746A5" w:rsidRDefault="003746A5" w:rsidP="00EA5C36">
      <w:pPr>
        <w:spacing w:after="0" w:line="240" w:lineRule="auto"/>
      </w:pPr>
      <w:r>
        <w:separator/>
      </w:r>
    </w:p>
  </w:footnote>
  <w:footnote w:type="continuationSeparator" w:id="0">
    <w:p w14:paraId="7AAE893A" w14:textId="77777777" w:rsidR="003746A5" w:rsidRDefault="003746A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9C6"/>
    <w:multiLevelType w:val="hybridMultilevel"/>
    <w:tmpl w:val="A3CA0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F24D3"/>
    <w:multiLevelType w:val="hybridMultilevel"/>
    <w:tmpl w:val="6B0AEB08"/>
    <w:lvl w:ilvl="0" w:tplc="06E6E4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3E50ED"/>
    <w:multiLevelType w:val="hybridMultilevel"/>
    <w:tmpl w:val="19EA9E78"/>
    <w:lvl w:ilvl="0" w:tplc="13D8896E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E8727A"/>
    <w:multiLevelType w:val="hybridMultilevel"/>
    <w:tmpl w:val="A3CA0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813496A"/>
    <w:multiLevelType w:val="hybridMultilevel"/>
    <w:tmpl w:val="71D2012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680BC1"/>
    <w:multiLevelType w:val="hybridMultilevel"/>
    <w:tmpl w:val="B874E798"/>
    <w:lvl w:ilvl="0" w:tplc="6AD62F5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48A7B72"/>
    <w:multiLevelType w:val="hybridMultilevel"/>
    <w:tmpl w:val="71D2012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8762E5"/>
    <w:multiLevelType w:val="hybridMultilevel"/>
    <w:tmpl w:val="6BDC4B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893D87"/>
    <w:multiLevelType w:val="hybridMultilevel"/>
    <w:tmpl w:val="FC3633E6"/>
    <w:lvl w:ilvl="0" w:tplc="DC7E7A16">
      <w:start w:val="1"/>
      <w:numFmt w:val="decimal"/>
      <w:lvlText w:val="%1)"/>
      <w:lvlJc w:val="left"/>
      <w:pPr>
        <w:ind w:left="639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C0EAD"/>
    <w:multiLevelType w:val="hybridMultilevel"/>
    <w:tmpl w:val="12AE1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12AA"/>
    <w:multiLevelType w:val="hybridMultilevel"/>
    <w:tmpl w:val="6B565EE4"/>
    <w:lvl w:ilvl="0" w:tplc="CF6AC8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917156"/>
    <w:multiLevelType w:val="hybridMultilevel"/>
    <w:tmpl w:val="7E667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584898">
    <w:abstractNumId w:val="22"/>
  </w:num>
  <w:num w:numId="2" w16cid:durableId="2123181551">
    <w:abstractNumId w:val="24"/>
  </w:num>
  <w:num w:numId="3" w16cid:durableId="1292520209">
    <w:abstractNumId w:val="3"/>
  </w:num>
  <w:num w:numId="4" w16cid:durableId="474026269">
    <w:abstractNumId w:val="11"/>
  </w:num>
  <w:num w:numId="5" w16cid:durableId="236018606">
    <w:abstractNumId w:val="25"/>
  </w:num>
  <w:num w:numId="6" w16cid:durableId="89862992">
    <w:abstractNumId w:val="17"/>
  </w:num>
  <w:num w:numId="7" w16cid:durableId="1528104108">
    <w:abstractNumId w:val="23"/>
  </w:num>
  <w:num w:numId="8" w16cid:durableId="1798989450">
    <w:abstractNumId w:val="5"/>
  </w:num>
  <w:num w:numId="9" w16cid:durableId="1020621945">
    <w:abstractNumId w:val="8"/>
  </w:num>
  <w:num w:numId="10" w16cid:durableId="805128718">
    <w:abstractNumId w:val="16"/>
  </w:num>
  <w:num w:numId="11" w16cid:durableId="1015497697">
    <w:abstractNumId w:val="13"/>
  </w:num>
  <w:num w:numId="12" w16cid:durableId="1966499937">
    <w:abstractNumId w:val="7"/>
  </w:num>
  <w:num w:numId="13" w16cid:durableId="500046435">
    <w:abstractNumId w:val="2"/>
  </w:num>
  <w:num w:numId="14" w16cid:durableId="1187212213">
    <w:abstractNumId w:val="18"/>
  </w:num>
  <w:num w:numId="15" w16cid:durableId="574241559">
    <w:abstractNumId w:val="9"/>
  </w:num>
  <w:num w:numId="16" w16cid:durableId="1453476762">
    <w:abstractNumId w:val="1"/>
  </w:num>
  <w:num w:numId="17" w16cid:durableId="706485624">
    <w:abstractNumId w:val="10"/>
  </w:num>
  <w:num w:numId="18" w16cid:durableId="594675406">
    <w:abstractNumId w:val="19"/>
  </w:num>
  <w:num w:numId="19" w16cid:durableId="1099567467">
    <w:abstractNumId w:val="15"/>
  </w:num>
  <w:num w:numId="20" w16cid:durableId="1907254293">
    <w:abstractNumId w:val="20"/>
  </w:num>
  <w:num w:numId="21" w16cid:durableId="736316809">
    <w:abstractNumId w:val="14"/>
  </w:num>
  <w:num w:numId="22" w16cid:durableId="1365598612">
    <w:abstractNumId w:val="27"/>
  </w:num>
  <w:num w:numId="23" w16cid:durableId="1318073004">
    <w:abstractNumId w:val="21"/>
  </w:num>
  <w:num w:numId="24" w16cid:durableId="368529064">
    <w:abstractNumId w:val="26"/>
  </w:num>
  <w:num w:numId="25" w16cid:durableId="1619751008">
    <w:abstractNumId w:val="6"/>
  </w:num>
  <w:num w:numId="26" w16cid:durableId="1097018625">
    <w:abstractNumId w:val="12"/>
  </w:num>
  <w:num w:numId="27" w16cid:durableId="1553539350">
    <w:abstractNumId w:val="4"/>
  </w:num>
  <w:num w:numId="28" w16cid:durableId="1864785814">
    <w:abstractNumId w:val="0"/>
  </w:num>
  <w:num w:numId="29" w16cid:durableId="10073637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27D83"/>
    <w:rsid w:val="000445D5"/>
    <w:rsid w:val="000473A7"/>
    <w:rsid w:val="000649F6"/>
    <w:rsid w:val="00071405"/>
    <w:rsid w:val="00073942"/>
    <w:rsid w:val="0008029E"/>
    <w:rsid w:val="000924BB"/>
    <w:rsid w:val="00097A19"/>
    <w:rsid w:val="000A7BFE"/>
    <w:rsid w:val="000C0F5E"/>
    <w:rsid w:val="000D4167"/>
    <w:rsid w:val="0011227D"/>
    <w:rsid w:val="0011531C"/>
    <w:rsid w:val="00144510"/>
    <w:rsid w:val="00157801"/>
    <w:rsid w:val="001604FF"/>
    <w:rsid w:val="00166F91"/>
    <w:rsid w:val="0016749E"/>
    <w:rsid w:val="00180B33"/>
    <w:rsid w:val="001B7961"/>
    <w:rsid w:val="001D6B03"/>
    <w:rsid w:val="001E6398"/>
    <w:rsid w:val="00231011"/>
    <w:rsid w:val="002349B8"/>
    <w:rsid w:val="00241895"/>
    <w:rsid w:val="00262F65"/>
    <w:rsid w:val="002A0488"/>
    <w:rsid w:val="002A422E"/>
    <w:rsid w:val="002F50FD"/>
    <w:rsid w:val="002F6691"/>
    <w:rsid w:val="00332AED"/>
    <w:rsid w:val="00341C1E"/>
    <w:rsid w:val="003537C0"/>
    <w:rsid w:val="00364021"/>
    <w:rsid w:val="00365EC3"/>
    <w:rsid w:val="003746A5"/>
    <w:rsid w:val="0039163D"/>
    <w:rsid w:val="003B0A9F"/>
    <w:rsid w:val="003B232A"/>
    <w:rsid w:val="00441F6F"/>
    <w:rsid w:val="004448CC"/>
    <w:rsid w:val="00460A89"/>
    <w:rsid w:val="004768DC"/>
    <w:rsid w:val="00493CCD"/>
    <w:rsid w:val="004A00AB"/>
    <w:rsid w:val="004A3ACC"/>
    <w:rsid w:val="004B6266"/>
    <w:rsid w:val="004D5D47"/>
    <w:rsid w:val="004E09AE"/>
    <w:rsid w:val="004E6DAC"/>
    <w:rsid w:val="00503433"/>
    <w:rsid w:val="00504E38"/>
    <w:rsid w:val="005075D1"/>
    <w:rsid w:val="005144A3"/>
    <w:rsid w:val="00515F16"/>
    <w:rsid w:val="00522050"/>
    <w:rsid w:val="005337BA"/>
    <w:rsid w:val="00535E9F"/>
    <w:rsid w:val="0054302B"/>
    <w:rsid w:val="00551114"/>
    <w:rsid w:val="005564CA"/>
    <w:rsid w:val="00557C8D"/>
    <w:rsid w:val="00561252"/>
    <w:rsid w:val="00570401"/>
    <w:rsid w:val="005818D4"/>
    <w:rsid w:val="005E0D79"/>
    <w:rsid w:val="005E4603"/>
    <w:rsid w:val="006045CB"/>
    <w:rsid w:val="00607289"/>
    <w:rsid w:val="00616219"/>
    <w:rsid w:val="0061725D"/>
    <w:rsid w:val="00623C49"/>
    <w:rsid w:val="006537FE"/>
    <w:rsid w:val="00661A75"/>
    <w:rsid w:val="00662659"/>
    <w:rsid w:val="00684624"/>
    <w:rsid w:val="006B4CEA"/>
    <w:rsid w:val="006C5DF6"/>
    <w:rsid w:val="006C7E1A"/>
    <w:rsid w:val="006D73C4"/>
    <w:rsid w:val="007135FA"/>
    <w:rsid w:val="007221CC"/>
    <w:rsid w:val="00727DC6"/>
    <w:rsid w:val="00757223"/>
    <w:rsid w:val="00757533"/>
    <w:rsid w:val="007628C4"/>
    <w:rsid w:val="00777BDA"/>
    <w:rsid w:val="0078460F"/>
    <w:rsid w:val="0079369C"/>
    <w:rsid w:val="007978C7"/>
    <w:rsid w:val="007B4EFB"/>
    <w:rsid w:val="007C0620"/>
    <w:rsid w:val="007D4C62"/>
    <w:rsid w:val="007E1866"/>
    <w:rsid w:val="007F5750"/>
    <w:rsid w:val="008006D8"/>
    <w:rsid w:val="00802015"/>
    <w:rsid w:val="008053AE"/>
    <w:rsid w:val="008154E7"/>
    <w:rsid w:val="00821973"/>
    <w:rsid w:val="00844310"/>
    <w:rsid w:val="0089227E"/>
    <w:rsid w:val="008940B7"/>
    <w:rsid w:val="0089639F"/>
    <w:rsid w:val="008B5C14"/>
    <w:rsid w:val="008B7B08"/>
    <w:rsid w:val="008C796C"/>
    <w:rsid w:val="008D2428"/>
    <w:rsid w:val="008F3282"/>
    <w:rsid w:val="0090356A"/>
    <w:rsid w:val="00943E2E"/>
    <w:rsid w:val="00944C3F"/>
    <w:rsid w:val="009D08E2"/>
    <w:rsid w:val="009E3D63"/>
    <w:rsid w:val="009E6621"/>
    <w:rsid w:val="009E6FAB"/>
    <w:rsid w:val="009E7BCE"/>
    <w:rsid w:val="00A7211C"/>
    <w:rsid w:val="00A9205A"/>
    <w:rsid w:val="00AB3EA8"/>
    <w:rsid w:val="00AB7825"/>
    <w:rsid w:val="00AC3E32"/>
    <w:rsid w:val="00AC4041"/>
    <w:rsid w:val="00B07B95"/>
    <w:rsid w:val="00B15639"/>
    <w:rsid w:val="00B540BB"/>
    <w:rsid w:val="00BB5502"/>
    <w:rsid w:val="00BC6329"/>
    <w:rsid w:val="00BD3784"/>
    <w:rsid w:val="00BE433C"/>
    <w:rsid w:val="00BE7578"/>
    <w:rsid w:val="00BF4135"/>
    <w:rsid w:val="00C01346"/>
    <w:rsid w:val="00C37480"/>
    <w:rsid w:val="00C94B16"/>
    <w:rsid w:val="00CA0225"/>
    <w:rsid w:val="00CD08F3"/>
    <w:rsid w:val="00CD41F2"/>
    <w:rsid w:val="00D027A4"/>
    <w:rsid w:val="00D16D27"/>
    <w:rsid w:val="00D320A5"/>
    <w:rsid w:val="00D535E9"/>
    <w:rsid w:val="00D67537"/>
    <w:rsid w:val="00D80605"/>
    <w:rsid w:val="00D94856"/>
    <w:rsid w:val="00D961B8"/>
    <w:rsid w:val="00DB6351"/>
    <w:rsid w:val="00DC0E82"/>
    <w:rsid w:val="00DD0B2D"/>
    <w:rsid w:val="00DD59CA"/>
    <w:rsid w:val="00DF4A21"/>
    <w:rsid w:val="00E17005"/>
    <w:rsid w:val="00E2573D"/>
    <w:rsid w:val="00E30BEC"/>
    <w:rsid w:val="00E3280E"/>
    <w:rsid w:val="00E41D1B"/>
    <w:rsid w:val="00E50105"/>
    <w:rsid w:val="00E52334"/>
    <w:rsid w:val="00E67595"/>
    <w:rsid w:val="00E729FB"/>
    <w:rsid w:val="00E76531"/>
    <w:rsid w:val="00EA5C36"/>
    <w:rsid w:val="00EF6B31"/>
    <w:rsid w:val="00F02BD2"/>
    <w:rsid w:val="00F15364"/>
    <w:rsid w:val="00F343EB"/>
    <w:rsid w:val="00F61C5E"/>
    <w:rsid w:val="00F63323"/>
    <w:rsid w:val="00F66771"/>
    <w:rsid w:val="00F7140E"/>
    <w:rsid w:val="00F9411C"/>
    <w:rsid w:val="00FA648C"/>
    <w:rsid w:val="00FB63F5"/>
    <w:rsid w:val="00FC0287"/>
    <w:rsid w:val="00FF0315"/>
    <w:rsid w:val="00FF2513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aliases w:val="L1,Numerowanie,Akapit z listą5,Kolorowa lista — akcent 11,List Paragraph,Akapit z listą BS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D67537"/>
    <w:pPr>
      <w:ind w:left="720"/>
      <w:contextualSpacing/>
    </w:pPr>
  </w:style>
  <w:style w:type="table" w:styleId="Tabela-Siatka">
    <w:name w:val="Table Grid"/>
    <w:basedOn w:val="Standardowy"/>
    <w:uiPriority w:val="59"/>
    <w:rsid w:val="002418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CW_Lista Znak,Nagłowek 3 Znak,Preambuła Znak,Dot pt Znak,F5 List Paragraph Znak,Recommendation Znak,lp1 Znak"/>
    <w:link w:val="Akapitzlist"/>
    <w:uiPriority w:val="34"/>
    <w:qFormat/>
    <w:rsid w:val="0024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90</cp:revision>
  <cp:lastPrinted>2024-10-02T07:49:00Z</cp:lastPrinted>
  <dcterms:created xsi:type="dcterms:W3CDTF">2024-02-28T13:24:00Z</dcterms:created>
  <dcterms:modified xsi:type="dcterms:W3CDTF">2025-08-27T07:48:00Z</dcterms:modified>
</cp:coreProperties>
</file>