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409B0A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27566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9D44F9">
        <w:rPr>
          <w:rFonts w:ascii="Calibri" w:hAnsi="Calibri" w:cs="Calibri"/>
        </w:rPr>
        <w:t>28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9D44F9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35766" w:rsidRPr="00722E39" w14:paraId="02D645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51179" w14:textId="0EDD126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C238D" w14:textId="2D875A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534810">
              <w:rPr>
                <w:rFonts w:ascii="Calibri" w:hAnsi="Calibri" w:cs="Calibri"/>
                <w:sz w:val="18"/>
                <w:szCs w:val="18"/>
              </w:rPr>
              <w:t>Zlecanie zadań publicznych w różnych trybach przewidzianych prawem w odniesieniu do usług opiekuńczych, w szczególności usług sąsiedzkich”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CB4D5" w14:textId="3C43A86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23CB2" w14:textId="3E06B97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A62B" w14:textId="4FC96780" w:rsidR="00C35766" w:rsidRPr="004957D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253F7965" w14:textId="28D6B42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F217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6C634770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0F20CD91" w14:textId="6C3F1B5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AFE27" w14:textId="4AA6733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D2848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1750D24" w14:textId="416F334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F75C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85D201" w14:textId="49863DEA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216DE17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B3A24B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5FEDA9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B9120C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7.30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2B72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20757612" w14:textId="025A072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B4A2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3F5D31" w14:textId="0D74E21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153F752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7C17F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0C46D1F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0FC3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041B556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25303C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44FB49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3E7EC1E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1FE14E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9.30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E0F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A9D3D5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  <w:p w14:paraId="35F0E394" w14:textId="6C9F7FD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DFF5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55774F0" w14:textId="498BC8F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64C70C70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292B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2B52B272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778D7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01B4257" w14:textId="48A3D50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43DE504F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436600B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433509FE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4CD1EE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85925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22F09B43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Duboisa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 xml:space="preserve"> 14, 17-240 Czeremcha</w:t>
            </w:r>
          </w:p>
          <w:p w14:paraId="46B1D4AC" w14:textId="76B5764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F34B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F38B329" w14:textId="21D3599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0C36B8A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F5DB7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D1B2C2B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8821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652A0EB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42BBB36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25B842F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2A576B1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76B310B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13.15 – 15.15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51665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419D0201" w14:textId="4888F95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Główna 67, 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AE93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F62B7F4" w14:textId="5AF47D8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19690B6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9DB8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5C08A31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2835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1AA500D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271026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AB948" w14:textId="35DF3670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2E13C" w14:textId="56B129D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DD7CB" w14:textId="159ECAD8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  <w:p w14:paraId="5FB7B215" w14:textId="05B9488E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7B010" w14:textId="1F32E35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0717" w14:textId="77777777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0B244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0B244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54DA478C" w14:textId="539A589A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646A26E2" w14:textId="54F7996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FC1C6" w14:textId="666617AD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B244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0B244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57629A78" w14:textId="7239A52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DCC9" w14:textId="2A874EC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8D2B8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3EFA23" w14:textId="6A089A0F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776C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0EF8F1" w14:textId="08E370A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F91256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2BE48" w14:textId="4F38385C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AC651" w14:textId="719698E1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0C0F74">
              <w:rPr>
                <w:rFonts w:ascii="Calibri" w:hAnsi="Calibri" w:cs="Calibri"/>
                <w:sz w:val="18"/>
                <w:szCs w:val="18"/>
              </w:rPr>
              <w:t>Interpretacja oraz zastosowanie wytycznych dotyczących m.in. zasad dostępności, monitorowania, promocji i kwalifikowalności wydatków ze środków funduszy europejskich w perspektywie finansowej 2021–2027”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6FC6C" w14:textId="7B99332C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EA3C3" w14:textId="6AAF795E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D3A0A" w14:textId="0BBDCB79" w:rsidR="00C35766" w:rsidRPr="004957D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3EDD323A" w14:textId="7B587642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34B1E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3DD576C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46DCB25D" w14:textId="0CEC3B66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Pracownik ROPS: Dorota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364B7" w14:textId="2C6FA115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3B24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2B8C88" w14:textId="7CDC1D05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8212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BB2542" w14:textId="771CFCC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3AD6FAD0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C8F8F5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6DE75D0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5FE819D3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7.30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3967B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9E7EAC9" w14:textId="6420DCE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F392E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107189F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5127292A" w14:textId="6EC6333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2E59076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88FA1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07FB001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60E2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3AE8DD0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6460CBC9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450202F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7D78D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7091D76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9.15 – 11.15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24C1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3A4D2DAC" w14:textId="412DB99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63B7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DDF607" w14:textId="47B7079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2F857E24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53EAF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1C2A94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0409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0D69B2E0" w:rsidR="00C35766" w:rsidRPr="00A975C6" w:rsidRDefault="00C35766" w:rsidP="00C35766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191B9AB2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145E709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2F44F67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03AFB60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6137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8681D02" w14:textId="4386750E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DAFC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D2DB914" w14:textId="36A5EA4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3D7FA5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6BA6A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14A483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3D7AC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B15A53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4F11F456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32F164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6501956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08CCBB8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13.30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2E53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41D3D350" w14:textId="6E611BA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F6F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65E7249" w14:textId="7CFB916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2DDEBC1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DF81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A72C23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2B6D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68E183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25D709C5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6D15018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54E2524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097BA080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8.00 – 9.00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0A2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7733BA8F" w14:textId="4996F76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99295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890686" w14:textId="43ADDCD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2231BB9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CE3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10D0BB5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A6F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45598" w14:textId="3285596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710D8759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2F40F9F2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8F6350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485CDE4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9.30 – 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2A7F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CB61D8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6EB5C1A8" w14:textId="0197CA9E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B65F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DD33B8C" w14:textId="60FBEBF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65424E0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2062B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32A3A28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2C6A9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626C22F3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5502DF0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499C88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3BB8F58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41B02DB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11.15 – 13.45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667A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7A63937B" w14:textId="22531E8D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4B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91DE146" w14:textId="679365D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32EFA18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87141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409DB875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685F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2E1D3A14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622CE7C8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949F55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2E154B7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01FD7C7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14.00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B847D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0D36AB4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9CDE7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D4ECB4C" w14:textId="15CFFE6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40CD2C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FAE5B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0B70CBC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AC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1603C6" w14:textId="3D4FC61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6DAE746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909139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AFF225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58D53BB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0F31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1CA9DDFB" w14:textId="2D5971E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2DC5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B5B742" w14:textId="6986017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0F0FD4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47C27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EDBACD8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A9F0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0BB3980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7CC47FD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4D5AB0D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68318CB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4FEF64E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EBC6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F0BD04D" w14:textId="208E5DAA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56B1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42F2B0" w14:textId="238FC9B5" w:rsidR="00C35766" w:rsidRPr="00A975C6" w:rsidRDefault="00C35766" w:rsidP="00C3576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0208CD3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1E89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656D4" w14:textId="5E944C2D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6067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EDCBC5" w14:textId="47835D1F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55F53515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1E0BD6C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6BC73F6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55D97BC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EAE9B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1EFC43CF" w14:textId="182D28F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F9E0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EC22B3F" w14:textId="0C19E0E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7DA29524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3AFD3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181D3022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0FEF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3BA13CCA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410837E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2939767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409484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058E715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13.30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9A8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008256A4" w14:textId="139A0B6D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6E58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34293BE" w14:textId="6FC02C1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182BA54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8AB4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B240FF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7BB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254DF31B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D45129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D45FD" w14:textId="48602EE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2AFA8" w14:textId="560CAF1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680CA" w14:textId="70441659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04.02.2026</w:t>
            </w:r>
          </w:p>
          <w:p w14:paraId="55961415" w14:textId="77777777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05.02.2026</w:t>
            </w:r>
          </w:p>
          <w:p w14:paraId="3589BB70" w14:textId="73F5FC5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897BE" w14:textId="521C37F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9E9A1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2248EB2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1F8307E6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  <w:p w14:paraId="19124EFC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293A5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6166F742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E6CCFD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F6BF0" w14:textId="2752BB7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09A9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8CAC6E" w14:textId="0DF6810C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B1BE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FD46C" w14:textId="211B574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330E1E2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24DE1" w14:textId="0BCBAD6A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9704" w14:textId="7CC81406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84BF8" w14:textId="443BD48D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748EE" w14:textId="02E1869F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FB706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79759226" w14:textId="0E5D297D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0386B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74A4C8" w14:textId="7261412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25290" w14:textId="392D8851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1D076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864A36" w14:textId="1BD6ECC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73537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D9C2AB" w14:textId="09D13010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1BE5B0E1" w14:textId="77777777" w:rsidTr="0069465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4B5EC" w14:textId="69FA0CD3" w:rsidR="00CC48FF" w:rsidRPr="00A975C6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3E4" w14:textId="27001243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694657">
              <w:rPr>
                <w:rFonts w:ascii="Calibri" w:hAnsi="Calibri" w:cs="Calibri"/>
                <w:sz w:val="18"/>
                <w:szCs w:val="18"/>
              </w:rPr>
              <w:t xml:space="preserve">Zmiany prawne w obszarze wspierania rodziny i deinstytucjonalizacji usług społecznych oraz pieczy </w:t>
            </w:r>
            <w:r>
              <w:rPr>
                <w:rFonts w:ascii="Calibri" w:hAnsi="Calibri" w:cs="Calibri"/>
                <w:sz w:val="18"/>
                <w:szCs w:val="18"/>
              </w:rPr>
              <w:t>zastępczej”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A94C5" w14:textId="74FC3396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A1578" w14:textId="701EE00D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11905" w14:textId="77777777" w:rsidR="00CC48FF" w:rsidRPr="004957D0" w:rsidRDefault="00CC48FF" w:rsidP="00CC48FF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7F367681" w14:textId="0999A7FE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115C6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6BCBFA6C" w14:textId="1E19A2E9" w:rsidR="00CC48FF" w:rsidRPr="00C35766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3576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Małgorzata </w:t>
            </w:r>
            <w:proofErr w:type="spellStart"/>
            <w:r w:rsidRPr="00C35766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676D31DD" w14:textId="52B31D3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4657">
              <w:rPr>
                <w:rFonts w:ascii="Calibri" w:hAnsi="Calibri" w:cs="Calibri"/>
                <w:sz w:val="18"/>
                <w:szCs w:val="18"/>
              </w:rPr>
              <w:lastRenderedPageBreak/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EE6FD" w14:textId="2DBF4569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B146D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9073D8" w14:textId="252B6188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25160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B8E994" w14:textId="7A58B9E5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6F2F80C9" w14:textId="77777777" w:rsidTr="007273F1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D46FD" w14:textId="5C8DE62C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94DB2" w14:textId="30554929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6942F" w14:textId="158EEACE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z w:val="18"/>
                <w:szCs w:val="18"/>
              </w:rPr>
              <w:t>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FA5EB" w14:textId="3C2133B1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:00 – </w:t>
            </w:r>
            <w:r>
              <w:rPr>
                <w:rFonts w:ascii="Calibri" w:hAnsi="Calibri" w:cs="Calibri"/>
                <w:sz w:val="18"/>
                <w:szCs w:val="18"/>
              </w:rPr>
              <w:t>12</w:t>
            </w:r>
            <w:r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D453D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1E9CEFDB" w14:textId="4D337E62" w:rsidR="00CC48FF" w:rsidRPr="004957D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5826E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5AA62FA" w14:textId="5E599D83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3D00F" w14:textId="2EFC857B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97FD3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B71B4FA" w14:textId="23C987B6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82497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38B974" w14:textId="075075AC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55E68613" w14:textId="77777777" w:rsidTr="0031071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508D6" w14:textId="5C932F50" w:rsidR="00CC48FF" w:rsidRPr="00A975C6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0D1B6" w14:textId="591A2AD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694657">
              <w:rPr>
                <w:rFonts w:ascii="Calibri" w:hAnsi="Calibri" w:cs="Calibri"/>
                <w:sz w:val="18"/>
                <w:szCs w:val="18"/>
              </w:rPr>
              <w:t xml:space="preserve">Zmiany prawne w obszarze wspierania rodziny i deinstytucjonalizacji usług społecznych oraz pieczy </w:t>
            </w:r>
            <w:r>
              <w:rPr>
                <w:rFonts w:ascii="Calibri" w:hAnsi="Calibri" w:cs="Calibri"/>
                <w:sz w:val="18"/>
                <w:szCs w:val="18"/>
              </w:rPr>
              <w:t>zastępczej”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9F00A" w14:textId="02543710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A5698" w14:textId="1CDFF23D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E6036" w14:textId="77777777" w:rsidR="00CC48FF" w:rsidRPr="004957D0" w:rsidRDefault="00CC48FF" w:rsidP="00CC48FF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63E8F070" w14:textId="164DE684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41AF19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BE7380F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Małgorzata </w:t>
            </w:r>
            <w:proofErr w:type="spellStart"/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A5CF61D" w14:textId="305E7975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4657">
              <w:rPr>
                <w:rFonts w:ascii="Calibri" w:hAnsi="Calibri" w:cs="Calibri"/>
                <w:sz w:val="18"/>
                <w:szCs w:val="18"/>
              </w:rPr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AB949" w14:textId="75D0380E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8F989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82FE03" w14:textId="59F9EBB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BF472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57806C" w14:textId="194D7E80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1104C903" w:rsidR="00CC48FF" w:rsidRPr="00384F38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89977E8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08F92" w14:textId="7777777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16.02.2026 r.</w:t>
            </w:r>
          </w:p>
          <w:p w14:paraId="65D11E8D" w14:textId="7777777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17.02.2026 r.</w:t>
            </w:r>
          </w:p>
          <w:p w14:paraId="2EA269B9" w14:textId="68D0AA15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18.02.2026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FCA56D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2150" w14:textId="7777777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B89CDD4" w14:textId="7777777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70AA4110" w14:textId="7777777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  <w:p w14:paraId="5A261BD9" w14:textId="65AAA78B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FE53D" w14:textId="4F97975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1AA5344" w14:textId="7777777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03074D38" w14:textId="1F9C1A82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39E78E9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BFCE9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0A02708E" w:rsidR="00CC48FF" w:rsidRPr="00534810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35C3A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2055E8AD" w:rsidR="00CC48FF" w:rsidRPr="00534810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3B63DD6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4A5F0" w14:textId="3D7AD972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EA747" w14:textId="705B6C5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42662" w14:textId="5CD51183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  <w:r>
              <w:rPr>
                <w:rFonts w:ascii="Calibri" w:hAnsi="Calibri" w:cs="Calibri"/>
                <w:sz w:val="18"/>
                <w:szCs w:val="18"/>
              </w:rPr>
              <w:t>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16467" w14:textId="6862A661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  <w:r>
              <w:rPr>
                <w:rFonts w:ascii="Calibri" w:hAnsi="Calibri" w:cs="Calibri"/>
                <w:sz w:val="18"/>
                <w:szCs w:val="18"/>
              </w:rPr>
              <w:t>:00 – 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3187F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Urząd Gminy Milejczyce</w:t>
            </w:r>
          </w:p>
          <w:p w14:paraId="71EF799B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Szkolna 5,</w:t>
            </w:r>
          </w:p>
          <w:p w14:paraId="0B19155D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17-332 Milejczyce</w:t>
            </w:r>
          </w:p>
          <w:p w14:paraId="75C5A559" w14:textId="4E9E0142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EECC4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3A6530AF" w14:textId="670E1BD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96C09" w14:textId="234F75C1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534BF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827388" w14:textId="57A54FB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0E304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96EF36" w14:textId="63421D1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567FE5C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D0CD0" w14:textId="435F1734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150FE" w14:textId="555FB36C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FA6B" w14:textId="45863D16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>
              <w:rPr>
                <w:rFonts w:ascii="Calibri" w:hAnsi="Calibri" w:cs="Calibri"/>
                <w:sz w:val="18"/>
                <w:szCs w:val="18"/>
              </w:rPr>
              <w:t>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F7BB1" w14:textId="01E8C74F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9897A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Urząd Gminy Milejczyce</w:t>
            </w:r>
          </w:p>
          <w:p w14:paraId="530BCF7B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Szkolna 5,</w:t>
            </w:r>
          </w:p>
          <w:p w14:paraId="07238A70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17-332 Milejczyce</w:t>
            </w:r>
          </w:p>
          <w:p w14:paraId="4328FE35" w14:textId="77C30BD3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98432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16AD1DF9" w14:textId="05913408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3A523" w14:textId="2E85BD6C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099A5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BC2F4BA" w14:textId="06D33EB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A8C6F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1334235" w14:textId="228A6BDF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3371"/>
    <w:rsid w:val="000E6F60"/>
    <w:rsid w:val="000F1A81"/>
    <w:rsid w:val="00152C8C"/>
    <w:rsid w:val="00196DA8"/>
    <w:rsid w:val="001A28B3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12</cp:revision>
  <cp:lastPrinted>2026-01-29T11:06:00Z</cp:lastPrinted>
  <dcterms:created xsi:type="dcterms:W3CDTF">2026-01-26T08:16:00Z</dcterms:created>
  <dcterms:modified xsi:type="dcterms:W3CDTF">2026-01-29T11:28:00Z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