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6A2F" w14:textId="0B2ED313" w:rsidR="00D320A5" w:rsidRDefault="00D320A5" w:rsidP="006853F9">
      <w:pPr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</w:pPr>
      <w:r w:rsidRPr="00DC0E82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Harmonogram szkolenia* </w:t>
      </w:r>
      <w:r w:rsidR="006853F9">
        <w:rPr>
          <w:rFonts w:eastAsia="Calibri" w:cstheme="minorHAnsi"/>
          <w:b/>
          <w:kern w:val="0"/>
          <w:sz w:val="28"/>
          <w:szCs w:val="28"/>
          <w14:ligatures w14:val="none"/>
        </w:rPr>
        <w:t>pn.:</w:t>
      </w:r>
      <w:r w:rsidRPr="00DC0E82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6537FE" w:rsidRPr="00DC0E82">
        <w:rPr>
          <w:rFonts w:eastAsia="Lucida Sans Unicode" w:cstheme="minorHAnsi"/>
          <w:kern w:val="1"/>
          <w:sz w:val="24"/>
          <w:szCs w:val="24"/>
          <w:lang w:eastAsia="ar-SA"/>
          <w14:ligatures w14:val="none"/>
        </w:rPr>
        <w:t xml:space="preserve"> </w:t>
      </w:r>
      <w:r w:rsidR="009F241E" w:rsidRPr="009F241E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„</w:t>
      </w:r>
      <w:r w:rsidR="006853F9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Aspekty społeczne w zamówieniach publicznych</w:t>
      </w:r>
      <w:r w:rsidR="009F241E" w:rsidRPr="009F241E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”</w:t>
      </w:r>
    </w:p>
    <w:p w14:paraId="3CF81F1A" w14:textId="77777777" w:rsidR="00A7211C" w:rsidRPr="00DC0E82" w:rsidRDefault="00A7211C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</w:p>
    <w:p w14:paraId="1B153F47" w14:textId="77777777" w:rsidR="00D320A5" w:rsidRPr="00144510" w:rsidRDefault="00D320A5" w:rsidP="00D320A5">
      <w:pPr>
        <w:spacing w:after="0" w:line="276" w:lineRule="auto"/>
        <w:rPr>
          <w:rFonts w:eastAsia="Calibri" w:cstheme="minorHAnsi"/>
          <w:b/>
          <w:kern w:val="0"/>
          <w:sz w:val="4"/>
          <w:szCs w:val="4"/>
          <w14:ligatures w14:val="none"/>
        </w:rPr>
      </w:pPr>
    </w:p>
    <w:p w14:paraId="40217E03" w14:textId="3AAF9738" w:rsidR="00365EC3" w:rsidRPr="00C72F00" w:rsidRDefault="00D320A5" w:rsidP="00365EC3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C3765F">
        <w:rPr>
          <w:rFonts w:eastAsia="Calibri" w:cstheme="minorHAnsi"/>
          <w:kern w:val="0"/>
          <w:sz w:val="24"/>
          <w:szCs w:val="24"/>
          <w14:ligatures w14:val="none"/>
        </w:rPr>
        <w:t>Termin:</w:t>
      </w: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4B6F27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27</w:t>
      </w:r>
      <w:r w:rsidR="009843C9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stycznia 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202</w:t>
      </w:r>
      <w:r w:rsidR="006853F9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6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r.</w:t>
      </w:r>
    </w:p>
    <w:p w14:paraId="6B7E233F" w14:textId="1BB9DD0A" w:rsidR="00365EC3" w:rsidRDefault="00D320A5" w:rsidP="00F838EC">
      <w:pPr>
        <w:spacing w:after="0" w:line="240" w:lineRule="auto"/>
        <w:rPr>
          <w:rFonts w:cstheme="minorHAnsi"/>
          <w:b/>
          <w:sz w:val="24"/>
          <w:szCs w:val="24"/>
        </w:rPr>
      </w:pPr>
      <w:r w:rsidRPr="00C3765F">
        <w:rPr>
          <w:rFonts w:eastAsia="Calibri" w:cstheme="minorHAnsi"/>
          <w:kern w:val="0"/>
          <w:sz w:val="24"/>
          <w:szCs w:val="24"/>
          <w14:ligatures w14:val="none"/>
        </w:rPr>
        <w:t>Miejsce:</w:t>
      </w:r>
      <w:r w:rsidRPr="00A7211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B5D60" w:rsidRPr="009B5D60">
        <w:rPr>
          <w:rFonts w:cstheme="minorHAnsi"/>
          <w:b/>
          <w:sz w:val="24"/>
          <w:szCs w:val="24"/>
        </w:rPr>
        <w:t>Hotel 3Trio w Białymstoku</w:t>
      </w:r>
      <w:r w:rsidR="009B5D60">
        <w:rPr>
          <w:rFonts w:cstheme="minorHAnsi"/>
          <w:b/>
          <w:sz w:val="24"/>
          <w:szCs w:val="24"/>
        </w:rPr>
        <w:t>,</w:t>
      </w:r>
      <w:r w:rsidR="009B5D60" w:rsidRPr="009B5D60">
        <w:rPr>
          <w:rFonts w:cstheme="minorHAnsi"/>
          <w:b/>
          <w:sz w:val="24"/>
          <w:szCs w:val="24"/>
        </w:rPr>
        <w:t xml:space="preserve"> ul. Hurtowa 3</w:t>
      </w:r>
    </w:p>
    <w:p w14:paraId="6C4FBFA3" w14:textId="77777777" w:rsidR="00F838EC" w:rsidRDefault="00F838EC" w:rsidP="00F838E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872409" w14:textId="77777777" w:rsidR="00F838EC" w:rsidRPr="00144510" w:rsidRDefault="00F838EC" w:rsidP="00F838EC">
      <w:pPr>
        <w:spacing w:after="0" w:line="240" w:lineRule="auto"/>
        <w:rPr>
          <w:rFonts w:eastAsia="Calibri" w:cstheme="minorHAnsi"/>
          <w:b/>
          <w:kern w:val="0"/>
          <w:sz w:val="6"/>
          <w:szCs w:val="6"/>
          <w:u w:val="single"/>
          <w14:ligatures w14:val="none"/>
        </w:rPr>
      </w:pPr>
    </w:p>
    <w:p w14:paraId="7DF612AC" w14:textId="20BDB1C5" w:rsidR="00332EEE" w:rsidRPr="004B6F27" w:rsidRDefault="00610049" w:rsidP="00BB161A">
      <w:pPr>
        <w:tabs>
          <w:tab w:val="left" w:pos="1418"/>
        </w:tabs>
        <w:spacing w:after="0" w:line="240" w:lineRule="auto"/>
        <w:ind w:left="1418" w:hanging="1418"/>
        <w:rPr>
          <w:rFonts w:eastAsia="Calibri" w:cstheme="minorHAnsi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09</w:t>
      </w:r>
      <w:r w:rsid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7173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</w:t>
      </w:r>
      <w:r w:rsidR="008D2428" w:rsidRPr="007173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0 </w:t>
      </w:r>
      <w:r w:rsid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8D2428" w:rsidRPr="007173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7173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8D2428" w:rsidRPr="007173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</w:t>
      </w:r>
      <w:r w:rsidR="004B6F2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8659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B6F27" w:rsidRPr="004B6F2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Podstawy prawne zamówień publicznych z uwzględnieniem aspektów </w:t>
      </w:r>
      <w:r w:rsid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</w:t>
      </w:r>
      <w:r w:rsidR="004B6F27" w:rsidRPr="004B6F2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społecznych</w:t>
      </w:r>
      <w:r w:rsidR="004B6F27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B6F27" w:rsidRPr="00717315">
        <w:rPr>
          <w:rFonts w:eastAsia="Calibri" w:cstheme="minorHAnsi"/>
          <w:kern w:val="0"/>
          <w:sz w:val="24"/>
          <w:szCs w:val="24"/>
          <w14:ligatures w14:val="none"/>
        </w:rPr>
        <w:t>Zakres obowiązywania Ustawy Prawo zamówień publicznych; cele i znaczenie aspektów społecznych w systemie zamówień publicznych; podstawowe pojęcia i definicje; rola zamówień publicznych w realizacji polityk społecznych na poziomie lokalnym i regionalnym.</w:t>
      </w:r>
      <w:r w:rsidR="004B6F27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br/>
      </w:r>
    </w:p>
    <w:p w14:paraId="5CB99ED0" w14:textId="547B348D" w:rsidR="00D80AE7" w:rsidRDefault="00610049" w:rsidP="00E8659C">
      <w:pPr>
        <w:spacing w:after="0" w:line="240" w:lineRule="auto"/>
        <w:ind w:left="1418" w:hanging="1418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0" w:name="_Hlk191461915"/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0:</w:t>
      </w:r>
      <w:r w:rsidR="00D80AE7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30 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80AE7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37E8CFA7" w14:textId="77777777" w:rsidR="00332EEE" w:rsidRPr="00DC0E82" w:rsidRDefault="00332EEE" w:rsidP="00D80AE7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0A21FF9" w14:textId="699C1EF0" w:rsidR="00332EEE" w:rsidRPr="004B6F27" w:rsidRDefault="00610049" w:rsidP="00E8659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i/>
          <w:iCs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D320A5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320A5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32EEE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0D2466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561252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B6F27" w:rsidRPr="004B6F2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Usługi społeczne w zamówieniach publicznych</w:t>
      </w:r>
      <w:r w:rsidR="004B6F27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B6F27" w:rsidRPr="00717315">
        <w:rPr>
          <w:rFonts w:eastAsia="Calibri" w:cstheme="minorHAnsi"/>
          <w:kern w:val="0"/>
          <w:sz w:val="24"/>
          <w:szCs w:val="24"/>
          <w14:ligatures w14:val="none"/>
        </w:rPr>
        <w:t>Charakterystyka usług społecznych i innych szczególnych usług; progi i tryby udzielania zamówień na usługi społeczne; uproszczenia proceduralne; obowiązki zamawiających i wykonawców; możliwości udziału podmiotów ekonomii społecznej w realizacji usług społecznych.</w:t>
      </w:r>
      <w:r w:rsidR="004B6F27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br/>
      </w:r>
    </w:p>
    <w:bookmarkEnd w:id="0"/>
    <w:p w14:paraId="35C54096" w14:textId="4465520A" w:rsidR="00125AA3" w:rsidRPr="004B6F27" w:rsidRDefault="00610049" w:rsidP="00125AA3">
      <w:pPr>
        <w:spacing w:after="0" w:line="240" w:lineRule="auto"/>
        <w:ind w:left="1418" w:hanging="1418"/>
        <w:rPr>
          <w:rFonts w:eastAsia="Calibri" w:cstheme="minorHAnsi"/>
          <w:i/>
          <w:i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12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0D2466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</w:t>
      </w:r>
      <w:r w:rsidR="00D320A5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320A5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504E38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125AA3" w:rsidRPr="004B6F2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Klauzule społeczne i zamówienia zastrzeżone z udziałem PES</w:t>
      </w:r>
      <w:r w:rsidR="00125AA3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125AA3" w:rsidRPr="00717315">
        <w:rPr>
          <w:rFonts w:eastAsia="Calibri" w:cstheme="minorHAnsi"/>
          <w:kern w:val="0"/>
          <w:sz w:val="24"/>
          <w:szCs w:val="24"/>
          <w14:ligatures w14:val="none"/>
        </w:rPr>
        <w:t>Rodzaje klauzul społecznych przewidzianych w PZP; zasady ich stosowania na etapie opisu przedmiotu zamówienia, warunków udziału oraz kryteriów oceny ofert; zamówienia zastrzeżone dla PES; korzyści i ryzyka związane z ich stosowaniem; przykłady zapisów w dokumentacji przetargowej.</w:t>
      </w:r>
    </w:p>
    <w:p w14:paraId="6B4B9621" w14:textId="77777777" w:rsidR="00125AA3" w:rsidRDefault="00125AA3" w:rsidP="00125AA3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2D4219F" w14:textId="3E9196EA" w:rsidR="00332EEE" w:rsidRDefault="00D320A5" w:rsidP="00125AA3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14:30</w:t>
      </w:r>
      <w:r w:rsidR="00821973" w:rsidRP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E865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Przerwa obiadowa  </w:t>
      </w:r>
    </w:p>
    <w:p w14:paraId="649BCAEE" w14:textId="77777777" w:rsidR="00125AA3" w:rsidRPr="00DC0E82" w:rsidRDefault="00125AA3" w:rsidP="00125AA3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82FF8F1" w14:textId="145024F4" w:rsidR="000924BB" w:rsidRPr="00C72F00" w:rsidRDefault="00D320A5" w:rsidP="009843C9">
      <w:pPr>
        <w:tabs>
          <w:tab w:val="left" w:pos="1418"/>
        </w:tabs>
        <w:spacing w:after="0" w:line="240" w:lineRule="auto"/>
        <w:ind w:left="1418" w:hanging="1418"/>
        <w:rPr>
          <w:rFonts w:eastAsia="Calibri" w:cstheme="minorHAnsi"/>
          <w:kern w:val="0"/>
          <w:sz w:val="24"/>
          <w:szCs w:val="24"/>
          <w14:ligatures w14:val="none"/>
        </w:rPr>
      </w:pPr>
      <w:r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61004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771BA9"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</w:t>
      </w:r>
      <w:r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1</w:t>
      </w:r>
      <w:r w:rsidR="0061004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="00CB5A3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771BA9" w:rsidRPr="009843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4B6F27" w:rsidRPr="004B6F2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Rola OWES w promowaniu i wdrażaniu zamówień publicznych z aspektami społecznymi – dobre praktyki</w:t>
      </w:r>
      <w:r w:rsidR="004B6F27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B6F27" w:rsidRPr="00717315">
        <w:rPr>
          <w:rFonts w:eastAsia="Calibri" w:cstheme="minorHAnsi"/>
          <w:kern w:val="0"/>
          <w:sz w:val="24"/>
          <w:szCs w:val="24"/>
          <w14:ligatures w14:val="none"/>
        </w:rPr>
        <w:t>Zadania OWES w zakresie wsparcia PES w dostępie do zamówień publicznych; doradztwo prawne i biznesowe dla PES; współpraca OWES z JST i innymi zamawiającymi; przykłady skutecznego wsparcia PES w postępowaniach przetargowych; analiza studiów przypadków i wymiana doświadczeń uczestników.</w:t>
      </w:r>
    </w:p>
    <w:p w14:paraId="508ABE6A" w14:textId="77777777" w:rsidR="000924BB" w:rsidRPr="00DC0E82" w:rsidRDefault="000924BB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55D7AFF" w14:textId="77777777" w:rsidR="00C72F00" w:rsidRDefault="00C72F00" w:rsidP="00C72F00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C06F760" w14:textId="74743201" w:rsidR="00D320A5" w:rsidRPr="00C72F00" w:rsidRDefault="00C72F00" w:rsidP="00C72F00">
      <w:pPr>
        <w:tabs>
          <w:tab w:val="center" w:pos="7014"/>
          <w:tab w:val="left" w:pos="8318"/>
        </w:tabs>
        <w:spacing w:after="0" w:line="276" w:lineRule="auto"/>
        <w:ind w:left="4817" w:firstLine="139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0924BB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pracował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Anna Ligęza-Łaciok</w:t>
      </w:r>
    </w:p>
    <w:p w14:paraId="6AFA9A35" w14:textId="77777777" w:rsidR="00B7082E" w:rsidRDefault="00B7082E" w:rsidP="009E6621">
      <w:pPr>
        <w:tabs>
          <w:tab w:val="left" w:pos="3495"/>
        </w:tabs>
      </w:pPr>
    </w:p>
    <w:p w14:paraId="014D8E35" w14:textId="77777777" w:rsidR="00B7082E" w:rsidRDefault="00B7082E" w:rsidP="009E6621">
      <w:pPr>
        <w:tabs>
          <w:tab w:val="left" w:pos="3495"/>
        </w:tabs>
      </w:pPr>
    </w:p>
    <w:p w14:paraId="5D6F3D52" w14:textId="5F1AB311" w:rsidR="007E1866" w:rsidRPr="00332EEE" w:rsidRDefault="00B7082E" w:rsidP="00332EEE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DA3EBB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DA3EBB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332EEE" w:rsidSect="00C72F00">
      <w:headerReference w:type="default" r:id="rId8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99D2" w14:textId="77777777" w:rsidR="00F27403" w:rsidRDefault="00F27403" w:rsidP="00EA5C36">
      <w:pPr>
        <w:spacing w:after="0" w:line="240" w:lineRule="auto"/>
      </w:pPr>
      <w:r>
        <w:separator/>
      </w:r>
    </w:p>
  </w:endnote>
  <w:endnote w:type="continuationSeparator" w:id="0">
    <w:p w14:paraId="4F6B40E1" w14:textId="77777777" w:rsidR="00F27403" w:rsidRDefault="00F27403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8B5D" w14:textId="77777777" w:rsidR="00F27403" w:rsidRDefault="00F27403" w:rsidP="00EA5C36">
      <w:pPr>
        <w:spacing w:after="0" w:line="240" w:lineRule="auto"/>
      </w:pPr>
      <w:r>
        <w:separator/>
      </w:r>
    </w:p>
  </w:footnote>
  <w:footnote w:type="continuationSeparator" w:id="0">
    <w:p w14:paraId="7DD4FC12" w14:textId="77777777" w:rsidR="00F27403" w:rsidRDefault="00F27403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384716763" name="Obraz 38471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73A7"/>
    <w:rsid w:val="000649F6"/>
    <w:rsid w:val="00071405"/>
    <w:rsid w:val="0008029E"/>
    <w:rsid w:val="000924BB"/>
    <w:rsid w:val="00092F3D"/>
    <w:rsid w:val="000A7BFE"/>
    <w:rsid w:val="000D2466"/>
    <w:rsid w:val="0011531C"/>
    <w:rsid w:val="00125AA3"/>
    <w:rsid w:val="00144510"/>
    <w:rsid w:val="00157801"/>
    <w:rsid w:val="00166F91"/>
    <w:rsid w:val="00180B33"/>
    <w:rsid w:val="001B7961"/>
    <w:rsid w:val="001F6FBA"/>
    <w:rsid w:val="00231011"/>
    <w:rsid w:val="002349B8"/>
    <w:rsid w:val="00262F65"/>
    <w:rsid w:val="002A0488"/>
    <w:rsid w:val="00332AED"/>
    <w:rsid w:val="00332EEE"/>
    <w:rsid w:val="003537C0"/>
    <w:rsid w:val="00364021"/>
    <w:rsid w:val="00365EC3"/>
    <w:rsid w:val="003B0A9F"/>
    <w:rsid w:val="003B232A"/>
    <w:rsid w:val="004448CC"/>
    <w:rsid w:val="004768DC"/>
    <w:rsid w:val="004A00AB"/>
    <w:rsid w:val="004B6F27"/>
    <w:rsid w:val="004D5D47"/>
    <w:rsid w:val="004E6DAC"/>
    <w:rsid w:val="00504E38"/>
    <w:rsid w:val="005144A3"/>
    <w:rsid w:val="00515F16"/>
    <w:rsid w:val="005337BA"/>
    <w:rsid w:val="00551114"/>
    <w:rsid w:val="005564CA"/>
    <w:rsid w:val="00557C8D"/>
    <w:rsid w:val="00561252"/>
    <w:rsid w:val="00561FAE"/>
    <w:rsid w:val="005818D4"/>
    <w:rsid w:val="00582C1B"/>
    <w:rsid w:val="005E0D79"/>
    <w:rsid w:val="005E4603"/>
    <w:rsid w:val="00607289"/>
    <w:rsid w:val="00610049"/>
    <w:rsid w:val="006537FE"/>
    <w:rsid w:val="00661A75"/>
    <w:rsid w:val="006853F9"/>
    <w:rsid w:val="006B4CEA"/>
    <w:rsid w:val="006C7E1A"/>
    <w:rsid w:val="006D73C4"/>
    <w:rsid w:val="007135FA"/>
    <w:rsid w:val="00717315"/>
    <w:rsid w:val="007221CC"/>
    <w:rsid w:val="00727DC6"/>
    <w:rsid w:val="00757223"/>
    <w:rsid w:val="007628C4"/>
    <w:rsid w:val="00771BA9"/>
    <w:rsid w:val="00781519"/>
    <w:rsid w:val="0079369C"/>
    <w:rsid w:val="007978C7"/>
    <w:rsid w:val="007C0620"/>
    <w:rsid w:val="007D4C62"/>
    <w:rsid w:val="007E1866"/>
    <w:rsid w:val="008006D8"/>
    <w:rsid w:val="008053AE"/>
    <w:rsid w:val="00821973"/>
    <w:rsid w:val="00844310"/>
    <w:rsid w:val="00844609"/>
    <w:rsid w:val="0089227E"/>
    <w:rsid w:val="008A3F34"/>
    <w:rsid w:val="008B5C14"/>
    <w:rsid w:val="008D2428"/>
    <w:rsid w:val="00900E2F"/>
    <w:rsid w:val="0090356A"/>
    <w:rsid w:val="00914247"/>
    <w:rsid w:val="009843C9"/>
    <w:rsid w:val="009B5D60"/>
    <w:rsid w:val="009D08E2"/>
    <w:rsid w:val="009E3D63"/>
    <w:rsid w:val="009E6621"/>
    <w:rsid w:val="009E6FAB"/>
    <w:rsid w:val="009F241E"/>
    <w:rsid w:val="00A7211C"/>
    <w:rsid w:val="00AB7825"/>
    <w:rsid w:val="00AC3E32"/>
    <w:rsid w:val="00B07B95"/>
    <w:rsid w:val="00B15639"/>
    <w:rsid w:val="00B7082E"/>
    <w:rsid w:val="00B766F8"/>
    <w:rsid w:val="00BB161A"/>
    <w:rsid w:val="00BB5502"/>
    <w:rsid w:val="00BC6329"/>
    <w:rsid w:val="00BD3784"/>
    <w:rsid w:val="00C01346"/>
    <w:rsid w:val="00C3765F"/>
    <w:rsid w:val="00C72F00"/>
    <w:rsid w:val="00C94B16"/>
    <w:rsid w:val="00CA0225"/>
    <w:rsid w:val="00CB5A3C"/>
    <w:rsid w:val="00CD08F3"/>
    <w:rsid w:val="00CD41F2"/>
    <w:rsid w:val="00D16D27"/>
    <w:rsid w:val="00D320A5"/>
    <w:rsid w:val="00D4004B"/>
    <w:rsid w:val="00D535E9"/>
    <w:rsid w:val="00D67537"/>
    <w:rsid w:val="00D80AE7"/>
    <w:rsid w:val="00D94856"/>
    <w:rsid w:val="00D961B8"/>
    <w:rsid w:val="00DB6351"/>
    <w:rsid w:val="00DC0E82"/>
    <w:rsid w:val="00DD0B2D"/>
    <w:rsid w:val="00DD59CA"/>
    <w:rsid w:val="00E17005"/>
    <w:rsid w:val="00E2573D"/>
    <w:rsid w:val="00E30BEC"/>
    <w:rsid w:val="00E3280E"/>
    <w:rsid w:val="00E41D1B"/>
    <w:rsid w:val="00E50105"/>
    <w:rsid w:val="00E67595"/>
    <w:rsid w:val="00E76531"/>
    <w:rsid w:val="00E8659C"/>
    <w:rsid w:val="00EA5C36"/>
    <w:rsid w:val="00F27403"/>
    <w:rsid w:val="00F61C5E"/>
    <w:rsid w:val="00F63323"/>
    <w:rsid w:val="00F838EC"/>
    <w:rsid w:val="00FA648C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8</cp:revision>
  <cp:lastPrinted>2026-01-12T10:34:00Z</cp:lastPrinted>
  <dcterms:created xsi:type="dcterms:W3CDTF">2026-01-12T10:25:00Z</dcterms:created>
  <dcterms:modified xsi:type="dcterms:W3CDTF">2026-01-12T11:06:00Z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325558334</vt:i4>
  </property>
  <property fmtid="{D5CDD505-2E9C-101B-9397-08002B2CF9AE}" pid="3" name="_NewReviewCycle">
    <vt:lpwstr/>
  </property>
  <property fmtid="{D5CDD505-2E9C-101B-9397-08002B2CF9AE}" pid="4" name="_EmailSubject">
    <vt:lpwstr>Wzory dokumentów projektowych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ReviewingToolsShownOnce">
    <vt:lpwstr/>
  </property>
</Properties>
</file>